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9F0E" w14:textId="40C8E82A" w:rsidR="00FC493B" w:rsidRDefault="00C44694">
      <w:pPr>
        <w:spacing w:before="0" w:after="0"/>
        <w:jc w:val="left"/>
        <w:rPr>
          <w:rStyle w:val="Subtielebenadrukking"/>
          <w:rFonts w:ascii="Verdana" w:hAnsi="Verdana"/>
          <w:iCs w:val="0"/>
          <w:color w:val="6ABE93"/>
          <w:sz w:val="32"/>
          <w:szCs w:val="40"/>
        </w:rPr>
      </w:pPr>
      <w:bookmarkStart w:id="0" w:name="_Hlk47013756"/>
      <w:bookmarkStart w:id="1" w:name="_Toc534882152"/>
      <w:bookmarkStart w:id="2" w:name="_Toc18487678"/>
      <w:r>
        <w:rPr>
          <w:noProof/>
        </w:rPr>
        <w:drawing>
          <wp:anchor distT="0" distB="0" distL="114300" distR="114300" simplePos="0" relativeHeight="251665408" behindDoc="0" locked="0" layoutInCell="1" allowOverlap="1" wp14:anchorId="767F714A" wp14:editId="2D65D1A4">
            <wp:simplePos x="0" y="0"/>
            <wp:positionH relativeFrom="column">
              <wp:posOffset>2262505</wp:posOffset>
            </wp:positionH>
            <wp:positionV relativeFrom="paragraph">
              <wp:posOffset>-526415</wp:posOffset>
            </wp:positionV>
            <wp:extent cx="4196715" cy="1422400"/>
            <wp:effectExtent l="0" t="0" r="0" b="6350"/>
            <wp:wrapNone/>
            <wp:docPr id="3" name="Afbeelding 4" descr="Werken bij Delfland">
              <a:extLst xmlns:a="http://schemas.openxmlformats.org/drawingml/2006/main">
                <a:ext uri="{FF2B5EF4-FFF2-40B4-BE49-F238E27FC236}">
                  <a16:creationId xmlns:a16="http://schemas.microsoft.com/office/drawing/2014/main" id="{6A30B77A-FA40-284D-87F1-D126FCCF9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Werken bij Delfland">
                      <a:extLst>
                        <a:ext uri="{FF2B5EF4-FFF2-40B4-BE49-F238E27FC236}">
                          <a16:creationId xmlns:a16="http://schemas.microsoft.com/office/drawing/2014/main" id="{6A30B77A-FA40-284D-87F1-D126FCCF98D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6715" cy="1422400"/>
                    </a:xfrm>
                    <a:prstGeom prst="rect">
                      <a:avLst/>
                    </a:prstGeom>
                    <a:noFill/>
                  </pic:spPr>
                </pic:pic>
              </a:graphicData>
            </a:graphic>
          </wp:anchor>
        </w:drawing>
      </w:r>
      <w:r w:rsidR="007C1FC8" w:rsidRPr="00AD4F9C">
        <w:rPr>
          <w:noProof/>
          <w:lang w:eastAsia="nl-NL"/>
        </w:rPr>
        <mc:AlternateContent>
          <mc:Choice Requires="wps">
            <w:drawing>
              <wp:inline distT="0" distB="0" distL="0" distR="0" wp14:anchorId="7156B7B8" wp14:editId="3FD36974">
                <wp:extent cx="6743700" cy="6273177"/>
                <wp:effectExtent l="0" t="0" r="0" b="0"/>
                <wp:docPr id="9" name="Tekstvak 9"/>
                <wp:cNvGraphicFramePr/>
                <a:graphic xmlns:a="http://schemas.openxmlformats.org/drawingml/2006/main">
                  <a:graphicData uri="http://schemas.microsoft.com/office/word/2010/wordprocessingShape">
                    <wps:wsp>
                      <wps:cNvSpPr txBox="1"/>
                      <wps:spPr>
                        <a:xfrm>
                          <a:off x="0" y="0"/>
                          <a:ext cx="6743700" cy="6273177"/>
                        </a:xfrm>
                        <a:prstGeom prst="rect">
                          <a:avLst/>
                        </a:prstGeom>
                        <a:noFill/>
                        <a:ln w="6350">
                          <a:noFill/>
                        </a:ln>
                      </wps:spPr>
                      <wps:txbx>
                        <w:txbxContent>
                          <w:sdt>
                            <w:sdtPr>
                              <w:rPr>
                                <w:b/>
                                <w:color w:val="FFFFFF" w:themeColor="background1"/>
                                <w:sz w:val="56"/>
                                <w:szCs w:val="56"/>
                              </w:rPr>
                              <w:alias w:val="Titel"/>
                              <w:tag w:val=""/>
                              <w:id w:val="-1255585107"/>
                              <w:placeholder>
                                <w:docPart w:val="BF74D5429C242D48A54CA5C2189F54EF"/>
                              </w:placeholder>
                              <w:dataBinding w:prefixMappings="xmlns:ns0='http://purl.org/dc/elements/1.1/' xmlns:ns1='http://schemas.openxmlformats.org/package/2006/metadata/core-properties' " w:xpath="/ns1:coreProperties[1]/ns0:title[1]" w:storeItemID="{6C3C8BC8-F283-45AE-878A-BAB7291924A1}"/>
                              <w:text/>
                            </w:sdtPr>
                            <w:sdtContent>
                              <w:p w14:paraId="46FF1857" w14:textId="77777777" w:rsidR="00D63F5D" w:rsidRPr="003E1658" w:rsidRDefault="00D63F5D" w:rsidP="00FC493B">
                                <w:pPr>
                                  <w:tabs>
                                    <w:tab w:val="left" w:pos="142"/>
                                  </w:tabs>
                                  <w:jc w:val="left"/>
                                  <w:rPr>
                                    <w:b/>
                                    <w:color w:val="FFFFFF" w:themeColor="background1"/>
                                    <w:sz w:val="56"/>
                                    <w:szCs w:val="56"/>
                                  </w:rPr>
                                </w:pPr>
                                <w:r w:rsidRPr="003E1658">
                                  <w:rPr>
                                    <w:b/>
                                    <w:color w:val="FFFFFF" w:themeColor="background1"/>
                                    <w:sz w:val="56"/>
                                    <w:szCs w:val="56"/>
                                  </w:rPr>
                                  <w:t>CO2-REDUCTIEPLAN N3</w:t>
                                </w:r>
                              </w:p>
                            </w:sdtContent>
                          </w:sdt>
                          <w:p w14:paraId="43559167" w14:textId="530BB3C4" w:rsidR="00D63F5D" w:rsidRPr="003E1658" w:rsidRDefault="00C44694" w:rsidP="00194893">
                            <w:pPr>
                              <w:tabs>
                                <w:tab w:val="left" w:pos="142"/>
                              </w:tabs>
                              <w:jc w:val="left"/>
                              <w:rPr>
                                <w:b/>
                                <w:color w:val="FFFFFF" w:themeColor="background1"/>
                                <w:sz w:val="56"/>
                                <w:szCs w:val="56"/>
                              </w:rPr>
                            </w:pPr>
                            <w:r>
                              <w:rPr>
                                <w:b/>
                                <w:color w:val="FFFFFF" w:themeColor="background1"/>
                                <w:sz w:val="56"/>
                                <w:szCs w:val="56"/>
                              </w:rPr>
                              <w:t>202</w:t>
                            </w:r>
                            <w:r w:rsidR="00E317BF">
                              <w:rPr>
                                <w:b/>
                                <w:color w:val="FFFFFF" w:themeColor="background1"/>
                                <w:sz w:val="56"/>
                                <w:szCs w:val="56"/>
                              </w:rPr>
                              <w:t>2</w:t>
                            </w:r>
                          </w:p>
                          <w:p w14:paraId="44B8076A" w14:textId="77777777" w:rsidR="00D63F5D" w:rsidRPr="003E1658" w:rsidRDefault="00D63F5D" w:rsidP="00FC493B">
                            <w:pPr>
                              <w:jc w:val="left"/>
                              <w:rPr>
                                <w:b/>
                                <w:color w:val="FFFFFF" w:themeColor="background1"/>
                              </w:rPr>
                            </w:pPr>
                          </w:p>
                          <w:p w14:paraId="63015608" w14:textId="77777777" w:rsidR="00D63F5D" w:rsidRPr="003E1658" w:rsidRDefault="00D63F5D" w:rsidP="00FC493B">
                            <w:pPr>
                              <w:jc w:val="left"/>
                              <w:rPr>
                                <w:b/>
                                <w:color w:val="FFFFFF" w:themeColor="background1"/>
                              </w:rPr>
                            </w:pPr>
                          </w:p>
                          <w:p w14:paraId="454E59A8" w14:textId="77777777" w:rsidR="00D63F5D" w:rsidRPr="003E1658" w:rsidRDefault="00D63F5D" w:rsidP="00FC493B">
                            <w:pPr>
                              <w:jc w:val="left"/>
                              <w:rPr>
                                <w:b/>
                                <w:color w:val="FFFFFF" w:themeColor="background1"/>
                              </w:rPr>
                            </w:pPr>
                          </w:p>
                          <w:p w14:paraId="69D25952" w14:textId="77777777" w:rsidR="00D63F5D" w:rsidRPr="003E1658" w:rsidRDefault="00D63F5D" w:rsidP="00FC493B">
                            <w:pPr>
                              <w:jc w:val="left"/>
                              <w:rPr>
                                <w:b/>
                                <w:color w:val="FFFFFF" w:themeColor="background1"/>
                              </w:rPr>
                            </w:pPr>
                          </w:p>
                          <w:p w14:paraId="45B99015" w14:textId="77777777" w:rsidR="00D63F5D" w:rsidRPr="003E1658" w:rsidRDefault="00D63F5D" w:rsidP="00FC493B">
                            <w:pPr>
                              <w:jc w:val="left"/>
                              <w:rPr>
                                <w:b/>
                                <w:color w:val="FFFFFF" w:themeColor="background1"/>
                              </w:rPr>
                            </w:pPr>
                          </w:p>
                          <w:p w14:paraId="7AD941AE" w14:textId="77777777" w:rsidR="00D63F5D" w:rsidRPr="003E1658" w:rsidRDefault="00D63F5D" w:rsidP="00FC493B">
                            <w:pPr>
                              <w:jc w:val="left"/>
                              <w:rPr>
                                <w:b/>
                                <w:color w:val="FFFFFF" w:themeColor="background1"/>
                              </w:rPr>
                            </w:pPr>
                          </w:p>
                          <w:p w14:paraId="7BB9980F" w14:textId="77777777" w:rsidR="00D63F5D" w:rsidRPr="003E1658" w:rsidRDefault="00D63F5D" w:rsidP="00FC493B">
                            <w:pPr>
                              <w:jc w:val="left"/>
                              <w:rPr>
                                <w:b/>
                                <w:color w:val="FFFFFF" w:themeColor="background1"/>
                                <w:sz w:val="18"/>
                                <w:szCs w:val="22"/>
                              </w:rPr>
                            </w:pPr>
                          </w:p>
                          <w:p w14:paraId="1A0B6E5D" w14:textId="090AE962" w:rsidR="00D63F5D" w:rsidRPr="00763C96" w:rsidRDefault="00D63F5D" w:rsidP="00FC493B">
                            <w:pPr>
                              <w:jc w:val="left"/>
                              <w:rPr>
                                <w:color w:val="FFFFFF" w:themeColor="background1"/>
                                <w:sz w:val="22"/>
                                <w:szCs w:val="22"/>
                              </w:rPr>
                            </w:pPr>
                            <w:r w:rsidRPr="00763C96">
                              <w:rPr>
                                <w:b/>
                                <w:color w:val="FFFFFF" w:themeColor="background1"/>
                                <w:sz w:val="22"/>
                                <w:szCs w:val="22"/>
                              </w:rPr>
                              <w:t>Organisatie:</w:t>
                            </w:r>
                            <w:r w:rsidRPr="00763C96">
                              <w:rPr>
                                <w:color w:val="FFFFFF" w:themeColor="background1"/>
                                <w:sz w:val="22"/>
                                <w:szCs w:val="22"/>
                              </w:rPr>
                              <w:tab/>
                            </w:r>
                            <w:r w:rsidRPr="00763C96">
                              <w:rPr>
                                <w:color w:val="FFFFFF" w:themeColor="background1"/>
                                <w:sz w:val="22"/>
                                <w:szCs w:val="22"/>
                              </w:rPr>
                              <w:tab/>
                            </w:r>
                            <w:r w:rsidR="00C44694">
                              <w:rPr>
                                <w:color w:val="FFFFFF" w:themeColor="background1"/>
                                <w:sz w:val="22"/>
                                <w:szCs w:val="22"/>
                              </w:rPr>
                              <w:t>Hoogheemraadschap van Delfland</w:t>
                            </w:r>
                          </w:p>
                          <w:p w14:paraId="4395A374" w14:textId="689E95F2" w:rsidR="00D63F5D" w:rsidRPr="00194893" w:rsidRDefault="00D63F5D" w:rsidP="00FC493B">
                            <w:pPr>
                              <w:jc w:val="left"/>
                              <w:rPr>
                                <w:bCs/>
                                <w:color w:val="FFFFFF" w:themeColor="background1"/>
                                <w:sz w:val="22"/>
                                <w:szCs w:val="22"/>
                              </w:rPr>
                            </w:pPr>
                            <w:r w:rsidRPr="00194893">
                              <w:rPr>
                                <w:b/>
                                <w:color w:val="FFFFFF" w:themeColor="background1"/>
                                <w:sz w:val="22"/>
                                <w:szCs w:val="22"/>
                              </w:rPr>
                              <w:t>Contactpersoon:</w:t>
                            </w:r>
                            <w:r w:rsidRPr="00194893">
                              <w:rPr>
                                <w:b/>
                                <w:color w:val="FFFFFF" w:themeColor="background1"/>
                                <w:sz w:val="22"/>
                                <w:szCs w:val="22"/>
                              </w:rPr>
                              <w:tab/>
                            </w:r>
                            <w:r w:rsidRPr="00194893">
                              <w:rPr>
                                <w:b/>
                                <w:color w:val="FFFFFF" w:themeColor="background1"/>
                                <w:sz w:val="22"/>
                                <w:szCs w:val="22"/>
                              </w:rPr>
                              <w:tab/>
                            </w:r>
                            <w:r w:rsidR="00C44694">
                              <w:rPr>
                                <w:bCs/>
                                <w:color w:val="FFFFFF" w:themeColor="background1"/>
                                <w:sz w:val="22"/>
                                <w:szCs w:val="22"/>
                              </w:rPr>
                              <w:t>Sandra Broekhof</w:t>
                            </w:r>
                          </w:p>
                          <w:p w14:paraId="5EAC5F6C" w14:textId="77777777" w:rsidR="00D63F5D" w:rsidRPr="00194893" w:rsidRDefault="00D63F5D" w:rsidP="00FC493B">
                            <w:pPr>
                              <w:jc w:val="left"/>
                              <w:rPr>
                                <w:color w:val="FFFFFF" w:themeColor="background1"/>
                                <w:sz w:val="22"/>
                                <w:szCs w:val="22"/>
                              </w:rPr>
                            </w:pPr>
                          </w:p>
                          <w:p w14:paraId="15D59A9D" w14:textId="218A77F9" w:rsidR="00D63F5D" w:rsidRPr="00FC493B" w:rsidRDefault="00D63F5D" w:rsidP="00FC493B">
                            <w:pPr>
                              <w:jc w:val="left"/>
                              <w:rPr>
                                <w:color w:val="FFFFFF" w:themeColor="background1"/>
                              </w:rPr>
                            </w:pPr>
                            <w:r w:rsidRPr="00194893">
                              <w:rPr>
                                <w:b/>
                                <w:bCs/>
                                <w:color w:val="FFFFFF" w:themeColor="background1"/>
                                <w:sz w:val="22"/>
                                <w:szCs w:val="22"/>
                              </w:rPr>
                              <w:t>Adviseur:</w:t>
                            </w:r>
                            <w:r w:rsidRPr="00194893">
                              <w:rPr>
                                <w:color w:val="FFFFFF" w:themeColor="background1"/>
                                <w:sz w:val="22"/>
                                <w:szCs w:val="22"/>
                              </w:rPr>
                              <w:tab/>
                            </w:r>
                            <w:r w:rsidRPr="00194893">
                              <w:rPr>
                                <w:color w:val="FFFFFF" w:themeColor="background1"/>
                                <w:sz w:val="22"/>
                                <w:szCs w:val="22"/>
                              </w:rPr>
                              <w:tab/>
                            </w:r>
                            <w:r w:rsidRPr="00194893">
                              <w:rPr>
                                <w:color w:val="FFFFFF" w:themeColor="background1"/>
                                <w:sz w:val="22"/>
                                <w:szCs w:val="22"/>
                              </w:rPr>
                              <w:tab/>
                            </w:r>
                            <w:r w:rsidR="00C44694">
                              <w:rPr>
                                <w:color w:val="FFFFFF" w:themeColor="background1"/>
                                <w:sz w:val="22"/>
                                <w:szCs w:val="22"/>
                              </w:rPr>
                              <w:t>Donna Cross</w:t>
                            </w:r>
                            <w:r w:rsidRPr="00194893">
                              <w:rPr>
                                <w:color w:val="FFFFFF" w:themeColor="background1"/>
                                <w:sz w:val="22"/>
                                <w:szCs w:val="22"/>
                              </w:rPr>
                              <w:br/>
                            </w:r>
                            <w:r w:rsidRPr="00194893">
                              <w:rPr>
                                <w:b/>
                                <w:bCs/>
                                <w:color w:val="FFFFFF" w:themeColor="background1"/>
                                <w:sz w:val="22"/>
                                <w:szCs w:val="22"/>
                              </w:rPr>
                              <w:t>Adviesbureau:</w:t>
                            </w:r>
                            <w:r w:rsidRPr="00FC493B">
                              <w:rPr>
                                <w:color w:val="FFFFFF" w:themeColor="background1"/>
                              </w:rPr>
                              <w:tab/>
                            </w:r>
                            <w:r w:rsidRPr="00FC493B">
                              <w:rPr>
                                <w:color w:val="FFFFFF" w:themeColor="background1"/>
                              </w:rPr>
                              <w:tab/>
                            </w:r>
                            <w:r w:rsidRPr="00194893">
                              <w:rPr>
                                <w:color w:val="FFFFFF" w:themeColor="background1"/>
                                <w:sz w:val="22"/>
                                <w:szCs w:val="28"/>
                              </w:rPr>
                              <w:t>De Duurzame Adviseurs</w:t>
                            </w:r>
                          </w:p>
                          <w:p w14:paraId="3E992D7C" w14:textId="77777777" w:rsidR="00D63F5D" w:rsidRPr="00FC493B" w:rsidRDefault="00D63F5D" w:rsidP="00FC493B">
                            <w:pPr>
                              <w:jc w:val="left"/>
                              <w:rPr>
                                <w:color w:val="FFFFFF" w:themeColor="background1"/>
                              </w:rPr>
                            </w:pPr>
                          </w:p>
                          <w:p w14:paraId="1572CD95" w14:textId="0E376CBF" w:rsidR="00D63F5D" w:rsidRPr="00954DD3" w:rsidRDefault="00D63F5D" w:rsidP="00FC493B">
                            <w:pPr>
                              <w:jc w:val="left"/>
                              <w:rPr>
                                <w:color w:val="FFFFFF" w:themeColor="background1"/>
                                <w:sz w:val="22"/>
                                <w:szCs w:val="22"/>
                              </w:rPr>
                            </w:pPr>
                            <w:r w:rsidRPr="00954DD3">
                              <w:rPr>
                                <w:b/>
                                <w:bCs/>
                                <w:color w:val="FFFFFF" w:themeColor="background1"/>
                                <w:sz w:val="22"/>
                                <w:szCs w:val="22"/>
                              </w:rPr>
                              <w:t>Publicatiedatum:</w:t>
                            </w:r>
                            <w:r w:rsidRPr="00954DD3">
                              <w:rPr>
                                <w:color w:val="FFFFFF" w:themeColor="background1"/>
                                <w:sz w:val="22"/>
                                <w:szCs w:val="22"/>
                              </w:rPr>
                              <w:tab/>
                            </w:r>
                            <w:r w:rsidRPr="00954DD3">
                              <w:rPr>
                                <w:color w:val="FFFFFF" w:themeColor="background1"/>
                                <w:sz w:val="22"/>
                                <w:szCs w:val="22"/>
                              </w:rPr>
                              <w:tab/>
                            </w:r>
                            <w:r w:rsidR="00F4543F">
                              <w:rPr>
                                <w:color w:val="FFFFFF" w:themeColor="background1"/>
                                <w:sz w:val="22"/>
                                <w:szCs w:val="22"/>
                              </w:rPr>
                              <w:t>1</w:t>
                            </w:r>
                            <w:r w:rsidR="009F7CA0">
                              <w:rPr>
                                <w:color w:val="FFFFFF" w:themeColor="background1"/>
                                <w:sz w:val="22"/>
                                <w:szCs w:val="22"/>
                              </w:rPr>
                              <w:t>-</w:t>
                            </w:r>
                            <w:r w:rsidR="00F4543F">
                              <w:rPr>
                                <w:color w:val="FFFFFF" w:themeColor="background1"/>
                                <w:sz w:val="22"/>
                                <w:szCs w:val="22"/>
                              </w:rPr>
                              <w:t>9</w:t>
                            </w:r>
                            <w:r w:rsidR="009F7CA0">
                              <w:rPr>
                                <w:color w:val="FFFFFF" w:themeColor="background1"/>
                                <w:sz w:val="22"/>
                                <w:szCs w:val="22"/>
                              </w:rPr>
                              <w:t>-2022</w:t>
                            </w:r>
                          </w:p>
                          <w:p w14:paraId="7045974E" w14:textId="337964C9" w:rsidR="00D63F5D" w:rsidRPr="00C15DAD" w:rsidRDefault="00C15DAD" w:rsidP="00FC493B">
                            <w:pPr>
                              <w:rPr>
                                <w:b/>
                                <w:bCs/>
                                <w:color w:val="FFFFFF" w:themeColor="background1"/>
                                <w:sz w:val="22"/>
                                <w:szCs w:val="22"/>
                                <w:lang w:val="en-US"/>
                              </w:rPr>
                            </w:pPr>
                            <w:r w:rsidRPr="00C15DAD">
                              <w:rPr>
                                <w:b/>
                                <w:bCs/>
                                <w:color w:val="FFFFFF" w:themeColor="background1"/>
                                <w:sz w:val="22"/>
                                <w:szCs w:val="22"/>
                                <w:lang w:val="en-US"/>
                              </w:rPr>
                              <w:t xml:space="preserve">Versie: </w:t>
                            </w:r>
                            <w:r w:rsidRPr="00C15DAD">
                              <w:rPr>
                                <w:b/>
                                <w:bCs/>
                                <w:color w:val="FFFFFF" w:themeColor="background1"/>
                                <w:sz w:val="22"/>
                                <w:szCs w:val="22"/>
                                <w:lang w:val="en-US"/>
                              </w:rPr>
                              <w:tab/>
                            </w:r>
                            <w:r w:rsidRPr="00C15DAD">
                              <w:rPr>
                                <w:b/>
                                <w:bCs/>
                                <w:color w:val="FFFFFF" w:themeColor="background1"/>
                                <w:sz w:val="22"/>
                                <w:szCs w:val="22"/>
                                <w:lang w:val="en-US"/>
                              </w:rPr>
                              <w:tab/>
                            </w:r>
                            <w:r w:rsidRPr="00C15DAD">
                              <w:rPr>
                                <w:b/>
                                <w:bCs/>
                                <w:color w:val="FFFFFF" w:themeColor="background1"/>
                                <w:sz w:val="22"/>
                                <w:szCs w:val="22"/>
                                <w:lang w:val="en-US"/>
                              </w:rPr>
                              <w:tab/>
                            </w:r>
                            <w:r w:rsidRPr="00C15DAD">
                              <w:rPr>
                                <w:color w:val="FFFFFF" w:themeColor="background1"/>
                                <w:sz w:val="22"/>
                                <w:szCs w:val="22"/>
                                <w:lang w:val="en-US"/>
                              </w:rPr>
                              <w:t>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7156B7B8" id="_x0000_t202" coordsize="21600,21600" o:spt="202" path="m,l,21600r21600,l21600,xe">
                <v:stroke joinstyle="miter"/>
                <v:path gradientshapeok="t" o:connecttype="rect"/>
              </v:shapetype>
              <v:shape id="Tekstvak 9" o:spid="_x0000_s1026" type="#_x0000_t202" style="width:531pt;height:493.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" filled="f" stroked="f" strokeweight=".5pt">
                <v:textbox>
                  <w:txbxContent>
                    <w:sdt>
                      <w:sdtPr>
                        <w:rPr>
                          <w:b/>
                          <w:color w:val="FFFFFF" w:themeColor="background1"/>
                          <w:sz w:val="56"/>
                          <w:szCs w:val="56"/>
                        </w:rPr>
                        <w:alias w:val="Titel"/>
                        <w:tag w:val=""/>
                        <w:id w:val="-1255585107"/>
                        <w:placeholder>
                          <w:docPart w:val="BF74D5429C242D48A54CA5C2189F54EF"/>
                        </w:placeholder>
                        <w:dataBinding w:prefixMappings="xmlns:ns0='http://purl.org/dc/elements/1.1/' xmlns:ns1='http://schemas.openxmlformats.org/package/2006/metadata/core-properties' " w:xpath="/ns1:coreProperties[1]/ns0:title[1]" w:storeItemID="{6C3C8BC8-F283-45AE-878A-BAB7291924A1}"/>
                        <w:text/>
                      </w:sdtPr>
                      <w:sdtContent>
                        <w:p w14:paraId="46FF1857" w14:textId="77777777" w:rsidR="00D63F5D" w:rsidRPr="003E1658" w:rsidRDefault="00D63F5D" w:rsidP="00FC493B">
                          <w:pPr>
                            <w:tabs>
                              <w:tab w:val="left" w:pos="142"/>
                            </w:tabs>
                            <w:jc w:val="left"/>
                            <w:rPr>
                              <w:b/>
                              <w:color w:val="FFFFFF" w:themeColor="background1"/>
                              <w:sz w:val="56"/>
                              <w:szCs w:val="56"/>
                            </w:rPr>
                          </w:pPr>
                          <w:r w:rsidRPr="003E1658">
                            <w:rPr>
                              <w:b/>
                              <w:color w:val="FFFFFF" w:themeColor="background1"/>
                              <w:sz w:val="56"/>
                              <w:szCs w:val="56"/>
                            </w:rPr>
                            <w:t>CO2-REDUCTIEPLAN N3</w:t>
                          </w:r>
                        </w:p>
                      </w:sdtContent>
                    </w:sdt>
                    <w:p w14:paraId="43559167" w14:textId="530BB3C4" w:rsidR="00D63F5D" w:rsidRPr="003E1658" w:rsidRDefault="00C44694" w:rsidP="00194893">
                      <w:pPr>
                        <w:tabs>
                          <w:tab w:val="left" w:pos="142"/>
                        </w:tabs>
                        <w:jc w:val="left"/>
                        <w:rPr>
                          <w:b/>
                          <w:color w:val="FFFFFF" w:themeColor="background1"/>
                          <w:sz w:val="56"/>
                          <w:szCs w:val="56"/>
                        </w:rPr>
                      </w:pPr>
                      <w:r>
                        <w:rPr>
                          <w:b/>
                          <w:color w:val="FFFFFF" w:themeColor="background1"/>
                          <w:sz w:val="56"/>
                          <w:szCs w:val="56"/>
                        </w:rPr>
                        <w:t>202</w:t>
                      </w:r>
                      <w:r w:rsidR="00E317BF">
                        <w:rPr>
                          <w:b/>
                          <w:color w:val="FFFFFF" w:themeColor="background1"/>
                          <w:sz w:val="56"/>
                          <w:szCs w:val="56"/>
                        </w:rPr>
                        <w:t>2</w:t>
                      </w:r>
                    </w:p>
                    <w:p w14:paraId="44B8076A" w14:textId="77777777" w:rsidR="00D63F5D" w:rsidRPr="003E1658" w:rsidRDefault="00D63F5D" w:rsidP="00FC493B">
                      <w:pPr>
                        <w:jc w:val="left"/>
                        <w:rPr>
                          <w:b/>
                          <w:color w:val="FFFFFF" w:themeColor="background1"/>
                        </w:rPr>
                      </w:pPr>
                    </w:p>
                    <w:p w14:paraId="63015608" w14:textId="77777777" w:rsidR="00D63F5D" w:rsidRPr="003E1658" w:rsidRDefault="00D63F5D" w:rsidP="00FC493B">
                      <w:pPr>
                        <w:jc w:val="left"/>
                        <w:rPr>
                          <w:b/>
                          <w:color w:val="FFFFFF" w:themeColor="background1"/>
                        </w:rPr>
                      </w:pPr>
                    </w:p>
                    <w:p w14:paraId="454E59A8" w14:textId="77777777" w:rsidR="00D63F5D" w:rsidRPr="003E1658" w:rsidRDefault="00D63F5D" w:rsidP="00FC493B">
                      <w:pPr>
                        <w:jc w:val="left"/>
                        <w:rPr>
                          <w:b/>
                          <w:color w:val="FFFFFF" w:themeColor="background1"/>
                        </w:rPr>
                      </w:pPr>
                    </w:p>
                    <w:p w14:paraId="69D25952" w14:textId="77777777" w:rsidR="00D63F5D" w:rsidRPr="003E1658" w:rsidRDefault="00D63F5D" w:rsidP="00FC493B">
                      <w:pPr>
                        <w:jc w:val="left"/>
                        <w:rPr>
                          <w:b/>
                          <w:color w:val="FFFFFF" w:themeColor="background1"/>
                        </w:rPr>
                      </w:pPr>
                    </w:p>
                    <w:p w14:paraId="45B99015" w14:textId="77777777" w:rsidR="00D63F5D" w:rsidRPr="003E1658" w:rsidRDefault="00D63F5D" w:rsidP="00FC493B">
                      <w:pPr>
                        <w:jc w:val="left"/>
                        <w:rPr>
                          <w:b/>
                          <w:color w:val="FFFFFF" w:themeColor="background1"/>
                        </w:rPr>
                      </w:pPr>
                    </w:p>
                    <w:p w14:paraId="7AD941AE" w14:textId="77777777" w:rsidR="00D63F5D" w:rsidRPr="003E1658" w:rsidRDefault="00D63F5D" w:rsidP="00FC493B">
                      <w:pPr>
                        <w:jc w:val="left"/>
                        <w:rPr>
                          <w:b/>
                          <w:color w:val="FFFFFF" w:themeColor="background1"/>
                        </w:rPr>
                      </w:pPr>
                    </w:p>
                    <w:p w14:paraId="7BB9980F" w14:textId="77777777" w:rsidR="00D63F5D" w:rsidRPr="003E1658" w:rsidRDefault="00D63F5D" w:rsidP="00FC493B">
                      <w:pPr>
                        <w:jc w:val="left"/>
                        <w:rPr>
                          <w:b/>
                          <w:color w:val="FFFFFF" w:themeColor="background1"/>
                          <w:sz w:val="18"/>
                          <w:szCs w:val="22"/>
                        </w:rPr>
                      </w:pPr>
                    </w:p>
                    <w:p w14:paraId="1A0B6E5D" w14:textId="090AE962" w:rsidR="00D63F5D" w:rsidRPr="00763C96" w:rsidRDefault="00D63F5D" w:rsidP="00FC493B">
                      <w:pPr>
                        <w:jc w:val="left"/>
                        <w:rPr>
                          <w:color w:val="FFFFFF" w:themeColor="background1"/>
                          <w:sz w:val="22"/>
                          <w:szCs w:val="22"/>
                        </w:rPr>
                      </w:pPr>
                      <w:r w:rsidRPr="00763C96">
                        <w:rPr>
                          <w:b/>
                          <w:color w:val="FFFFFF" w:themeColor="background1"/>
                          <w:sz w:val="22"/>
                          <w:szCs w:val="22"/>
                        </w:rPr>
                        <w:t>Organisatie:</w:t>
                      </w:r>
                      <w:r w:rsidRPr="00763C96">
                        <w:rPr>
                          <w:color w:val="FFFFFF" w:themeColor="background1"/>
                          <w:sz w:val="22"/>
                          <w:szCs w:val="22"/>
                        </w:rPr>
                        <w:tab/>
                      </w:r>
                      <w:r w:rsidRPr="00763C96">
                        <w:rPr>
                          <w:color w:val="FFFFFF" w:themeColor="background1"/>
                          <w:sz w:val="22"/>
                          <w:szCs w:val="22"/>
                        </w:rPr>
                        <w:tab/>
                      </w:r>
                      <w:r w:rsidR="00C44694">
                        <w:rPr>
                          <w:color w:val="FFFFFF" w:themeColor="background1"/>
                          <w:sz w:val="22"/>
                          <w:szCs w:val="22"/>
                        </w:rPr>
                        <w:t>Hoogheemraadschap van Delfland</w:t>
                      </w:r>
                    </w:p>
                    <w:p w14:paraId="4395A374" w14:textId="689E95F2" w:rsidR="00D63F5D" w:rsidRPr="00194893" w:rsidRDefault="00D63F5D" w:rsidP="00FC493B">
                      <w:pPr>
                        <w:jc w:val="left"/>
                        <w:rPr>
                          <w:bCs/>
                          <w:color w:val="FFFFFF" w:themeColor="background1"/>
                          <w:sz w:val="22"/>
                          <w:szCs w:val="22"/>
                        </w:rPr>
                      </w:pPr>
                      <w:r w:rsidRPr="00194893">
                        <w:rPr>
                          <w:b/>
                          <w:color w:val="FFFFFF" w:themeColor="background1"/>
                          <w:sz w:val="22"/>
                          <w:szCs w:val="22"/>
                        </w:rPr>
                        <w:t>Contactpersoon:</w:t>
                      </w:r>
                      <w:r w:rsidRPr="00194893">
                        <w:rPr>
                          <w:b/>
                          <w:color w:val="FFFFFF" w:themeColor="background1"/>
                          <w:sz w:val="22"/>
                          <w:szCs w:val="22"/>
                        </w:rPr>
                        <w:tab/>
                      </w:r>
                      <w:r w:rsidRPr="00194893">
                        <w:rPr>
                          <w:b/>
                          <w:color w:val="FFFFFF" w:themeColor="background1"/>
                          <w:sz w:val="22"/>
                          <w:szCs w:val="22"/>
                        </w:rPr>
                        <w:tab/>
                      </w:r>
                      <w:r w:rsidR="00C44694">
                        <w:rPr>
                          <w:bCs/>
                          <w:color w:val="FFFFFF" w:themeColor="background1"/>
                          <w:sz w:val="22"/>
                          <w:szCs w:val="22"/>
                        </w:rPr>
                        <w:t>Sandra Broekhof</w:t>
                      </w:r>
                    </w:p>
                    <w:p w14:paraId="5EAC5F6C" w14:textId="77777777" w:rsidR="00D63F5D" w:rsidRPr="00194893" w:rsidRDefault="00D63F5D" w:rsidP="00FC493B">
                      <w:pPr>
                        <w:jc w:val="left"/>
                        <w:rPr>
                          <w:color w:val="FFFFFF" w:themeColor="background1"/>
                          <w:sz w:val="22"/>
                          <w:szCs w:val="22"/>
                        </w:rPr>
                      </w:pPr>
                    </w:p>
                    <w:p w14:paraId="15D59A9D" w14:textId="218A77F9" w:rsidR="00D63F5D" w:rsidRPr="00FC493B" w:rsidRDefault="00D63F5D" w:rsidP="00FC493B">
                      <w:pPr>
                        <w:jc w:val="left"/>
                        <w:rPr>
                          <w:color w:val="FFFFFF" w:themeColor="background1"/>
                        </w:rPr>
                      </w:pPr>
                      <w:r w:rsidRPr="00194893">
                        <w:rPr>
                          <w:b/>
                          <w:bCs/>
                          <w:color w:val="FFFFFF" w:themeColor="background1"/>
                          <w:sz w:val="22"/>
                          <w:szCs w:val="22"/>
                        </w:rPr>
                        <w:t>Adviseur:</w:t>
                      </w:r>
                      <w:r w:rsidRPr="00194893">
                        <w:rPr>
                          <w:color w:val="FFFFFF" w:themeColor="background1"/>
                          <w:sz w:val="22"/>
                          <w:szCs w:val="22"/>
                        </w:rPr>
                        <w:tab/>
                      </w:r>
                      <w:r w:rsidRPr="00194893">
                        <w:rPr>
                          <w:color w:val="FFFFFF" w:themeColor="background1"/>
                          <w:sz w:val="22"/>
                          <w:szCs w:val="22"/>
                        </w:rPr>
                        <w:tab/>
                      </w:r>
                      <w:r w:rsidRPr="00194893">
                        <w:rPr>
                          <w:color w:val="FFFFFF" w:themeColor="background1"/>
                          <w:sz w:val="22"/>
                          <w:szCs w:val="22"/>
                        </w:rPr>
                        <w:tab/>
                      </w:r>
                      <w:r w:rsidR="00C44694">
                        <w:rPr>
                          <w:color w:val="FFFFFF" w:themeColor="background1"/>
                          <w:sz w:val="22"/>
                          <w:szCs w:val="22"/>
                        </w:rPr>
                        <w:t>Donna Cross</w:t>
                      </w:r>
                      <w:r w:rsidRPr="00194893">
                        <w:rPr>
                          <w:color w:val="FFFFFF" w:themeColor="background1"/>
                          <w:sz w:val="22"/>
                          <w:szCs w:val="22"/>
                        </w:rPr>
                        <w:br/>
                      </w:r>
                      <w:r w:rsidRPr="00194893">
                        <w:rPr>
                          <w:b/>
                          <w:bCs/>
                          <w:color w:val="FFFFFF" w:themeColor="background1"/>
                          <w:sz w:val="22"/>
                          <w:szCs w:val="22"/>
                        </w:rPr>
                        <w:t>Adviesbureau:</w:t>
                      </w:r>
                      <w:r w:rsidRPr="00FC493B">
                        <w:rPr>
                          <w:color w:val="FFFFFF" w:themeColor="background1"/>
                        </w:rPr>
                        <w:tab/>
                      </w:r>
                      <w:r w:rsidRPr="00FC493B">
                        <w:rPr>
                          <w:color w:val="FFFFFF" w:themeColor="background1"/>
                        </w:rPr>
                        <w:tab/>
                      </w:r>
                      <w:r w:rsidRPr="00194893">
                        <w:rPr>
                          <w:color w:val="FFFFFF" w:themeColor="background1"/>
                          <w:sz w:val="22"/>
                          <w:szCs w:val="28"/>
                        </w:rPr>
                        <w:t>De Duurzame Adviseurs</w:t>
                      </w:r>
                    </w:p>
                    <w:p w14:paraId="3E992D7C" w14:textId="77777777" w:rsidR="00D63F5D" w:rsidRPr="00FC493B" w:rsidRDefault="00D63F5D" w:rsidP="00FC493B">
                      <w:pPr>
                        <w:jc w:val="left"/>
                        <w:rPr>
                          <w:color w:val="FFFFFF" w:themeColor="background1"/>
                        </w:rPr>
                      </w:pPr>
                    </w:p>
                    <w:p w14:paraId="1572CD95" w14:textId="0E376CBF" w:rsidR="00D63F5D" w:rsidRPr="00954DD3" w:rsidRDefault="00D63F5D" w:rsidP="00FC493B">
                      <w:pPr>
                        <w:jc w:val="left"/>
                        <w:rPr>
                          <w:color w:val="FFFFFF" w:themeColor="background1"/>
                          <w:sz w:val="22"/>
                          <w:szCs w:val="22"/>
                        </w:rPr>
                      </w:pPr>
                      <w:r w:rsidRPr="00954DD3">
                        <w:rPr>
                          <w:b/>
                          <w:bCs/>
                          <w:color w:val="FFFFFF" w:themeColor="background1"/>
                          <w:sz w:val="22"/>
                          <w:szCs w:val="22"/>
                        </w:rPr>
                        <w:t>Publicatiedatum:</w:t>
                      </w:r>
                      <w:r w:rsidRPr="00954DD3">
                        <w:rPr>
                          <w:color w:val="FFFFFF" w:themeColor="background1"/>
                          <w:sz w:val="22"/>
                          <w:szCs w:val="22"/>
                        </w:rPr>
                        <w:tab/>
                      </w:r>
                      <w:r w:rsidRPr="00954DD3">
                        <w:rPr>
                          <w:color w:val="FFFFFF" w:themeColor="background1"/>
                          <w:sz w:val="22"/>
                          <w:szCs w:val="22"/>
                        </w:rPr>
                        <w:tab/>
                      </w:r>
                      <w:r w:rsidR="00F4543F">
                        <w:rPr>
                          <w:color w:val="FFFFFF" w:themeColor="background1"/>
                          <w:sz w:val="22"/>
                          <w:szCs w:val="22"/>
                        </w:rPr>
                        <w:t>1</w:t>
                      </w:r>
                      <w:r w:rsidR="009F7CA0">
                        <w:rPr>
                          <w:color w:val="FFFFFF" w:themeColor="background1"/>
                          <w:sz w:val="22"/>
                          <w:szCs w:val="22"/>
                        </w:rPr>
                        <w:t>-</w:t>
                      </w:r>
                      <w:r w:rsidR="00F4543F">
                        <w:rPr>
                          <w:color w:val="FFFFFF" w:themeColor="background1"/>
                          <w:sz w:val="22"/>
                          <w:szCs w:val="22"/>
                        </w:rPr>
                        <w:t>9</w:t>
                      </w:r>
                      <w:r w:rsidR="009F7CA0">
                        <w:rPr>
                          <w:color w:val="FFFFFF" w:themeColor="background1"/>
                          <w:sz w:val="22"/>
                          <w:szCs w:val="22"/>
                        </w:rPr>
                        <w:t>-2022</w:t>
                      </w:r>
                    </w:p>
                    <w:p w14:paraId="7045974E" w14:textId="337964C9" w:rsidR="00D63F5D" w:rsidRPr="00C15DAD" w:rsidRDefault="00C15DAD" w:rsidP="00FC493B">
                      <w:pPr>
                        <w:rPr>
                          <w:b/>
                          <w:bCs/>
                          <w:color w:val="FFFFFF" w:themeColor="background1"/>
                          <w:sz w:val="22"/>
                          <w:szCs w:val="22"/>
                          <w:lang w:val="en-US"/>
                        </w:rPr>
                      </w:pPr>
                      <w:r w:rsidRPr="00C15DAD">
                        <w:rPr>
                          <w:b/>
                          <w:bCs/>
                          <w:color w:val="FFFFFF" w:themeColor="background1"/>
                          <w:sz w:val="22"/>
                          <w:szCs w:val="22"/>
                          <w:lang w:val="en-US"/>
                        </w:rPr>
                        <w:t xml:space="preserve">Versie: </w:t>
                      </w:r>
                      <w:r w:rsidRPr="00C15DAD">
                        <w:rPr>
                          <w:b/>
                          <w:bCs/>
                          <w:color w:val="FFFFFF" w:themeColor="background1"/>
                          <w:sz w:val="22"/>
                          <w:szCs w:val="22"/>
                          <w:lang w:val="en-US"/>
                        </w:rPr>
                        <w:tab/>
                      </w:r>
                      <w:r w:rsidRPr="00C15DAD">
                        <w:rPr>
                          <w:b/>
                          <w:bCs/>
                          <w:color w:val="FFFFFF" w:themeColor="background1"/>
                          <w:sz w:val="22"/>
                          <w:szCs w:val="22"/>
                          <w:lang w:val="en-US"/>
                        </w:rPr>
                        <w:tab/>
                      </w:r>
                      <w:r w:rsidRPr="00C15DAD">
                        <w:rPr>
                          <w:b/>
                          <w:bCs/>
                          <w:color w:val="FFFFFF" w:themeColor="background1"/>
                          <w:sz w:val="22"/>
                          <w:szCs w:val="22"/>
                          <w:lang w:val="en-US"/>
                        </w:rPr>
                        <w:tab/>
                      </w:r>
                      <w:r w:rsidRPr="00C15DAD">
                        <w:rPr>
                          <w:color w:val="FFFFFF" w:themeColor="background1"/>
                          <w:sz w:val="22"/>
                          <w:szCs w:val="22"/>
                          <w:lang w:val="en-US"/>
                        </w:rPr>
                        <w:t>1.0</w:t>
                      </w:r>
                    </w:p>
                  </w:txbxContent>
                </v:textbox>
                <w10:anchorlock/>
              </v:shape>
            </w:pict>
          </mc:Fallback>
        </mc:AlternateContent>
      </w:r>
      <w:r w:rsidR="004D7EBE" w:rsidRPr="005A00EC">
        <w:rPr>
          <w:rStyle w:val="Subtielebenadrukking"/>
          <w:rFonts w:ascii="Verdana" w:hAnsi="Verdana"/>
          <w:iCs w:val="0"/>
          <w:noProof/>
          <w:color w:val="auto"/>
          <w:sz w:val="32"/>
          <w:szCs w:val="40"/>
        </w:rPr>
        <mc:AlternateContent>
          <mc:Choice Requires="wps">
            <w:drawing>
              <wp:anchor distT="0" distB="0" distL="114300" distR="114300" simplePos="0" relativeHeight="251664384" behindDoc="1" locked="0" layoutInCell="1" allowOverlap="1" wp14:anchorId="0A24F03B" wp14:editId="5A179689">
                <wp:simplePos x="0" y="0"/>
                <wp:positionH relativeFrom="page">
                  <wp:posOffset>-33655</wp:posOffset>
                </wp:positionH>
                <wp:positionV relativeFrom="page">
                  <wp:posOffset>2109470</wp:posOffset>
                </wp:positionV>
                <wp:extent cx="7600950" cy="9063355"/>
                <wp:effectExtent l="0" t="0" r="19050" b="17145"/>
                <wp:wrapNone/>
                <wp:docPr id="17" name="Rechthoe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950" cy="9063355"/>
                        </a:xfrm>
                        <a:prstGeom prst="rect">
                          <a:avLst/>
                        </a:prstGeom>
                        <a:solidFill>
                          <a:srgbClr val="00499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7E9A5" id="Rechthoek 17" o:spid="_x0000_s1026" alt="&quot;&quot;" style="position:absolute;margin-left:-2.65pt;margin-top:166.1pt;width:598.5pt;height:713.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" fillcolor="#004990" strokecolor="#4472c4 [3204]" strokeweight="1pt">
                <w10:wrap anchorx="page" anchory="page"/>
              </v:rect>
            </w:pict>
          </mc:Fallback>
        </mc:AlternateContent>
      </w:r>
      <w:r w:rsidR="004D7EBE" w:rsidRPr="005A00EC">
        <w:rPr>
          <w:rStyle w:val="Subtielebenadrukking"/>
          <w:rFonts w:ascii="Verdana" w:hAnsi="Verdana"/>
          <w:iCs w:val="0"/>
          <w:noProof/>
          <w:color w:val="auto"/>
          <w:sz w:val="32"/>
          <w:szCs w:val="40"/>
        </w:rPr>
        <w:drawing>
          <wp:inline distT="0" distB="0" distL="0" distR="0" wp14:anchorId="7061B1CE" wp14:editId="78A6638B">
            <wp:extent cx="3557905" cy="1019175"/>
            <wp:effectExtent l="0" t="0" r="4445" b="9525"/>
            <wp:docPr id="8" name="Afbeelding 8" descr="Afbeelding dat duurzaamheid visualiseert met de tekst: de duurzame advis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dat duurzaamheid visualiseert met de tekst: de duurzame adviseur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7905" cy="1019175"/>
                    </a:xfrm>
                    <a:prstGeom prst="rect">
                      <a:avLst/>
                    </a:prstGeom>
                  </pic:spPr>
                </pic:pic>
              </a:graphicData>
            </a:graphic>
          </wp:inline>
        </w:drawing>
      </w:r>
      <w:r w:rsidR="00FC493B">
        <w:rPr>
          <w:rStyle w:val="Subtielebenadrukking"/>
          <w:rFonts w:ascii="Verdana" w:hAnsi="Verdana"/>
          <w:iCs w:val="0"/>
          <w:color w:val="6ABE93"/>
          <w:sz w:val="32"/>
          <w:szCs w:val="40"/>
        </w:rPr>
        <w:br w:type="page"/>
      </w:r>
    </w:p>
    <w:bookmarkEnd w:id="0"/>
    <w:p w14:paraId="6F609AB9" w14:textId="77777777" w:rsidR="00664918" w:rsidRPr="00242C10" w:rsidRDefault="002518FA" w:rsidP="00242C10">
      <w:pPr>
        <w:rPr>
          <w:rStyle w:val="Subtielebenadrukking"/>
          <w:rFonts w:ascii="Verdana" w:hAnsi="Verdana"/>
          <w:iCs w:val="0"/>
          <w:color w:val="004990"/>
          <w:sz w:val="32"/>
          <w:szCs w:val="32"/>
        </w:rPr>
      </w:pPr>
      <w:r w:rsidRPr="00242C10">
        <w:rPr>
          <w:rStyle w:val="Subtielebenadrukking"/>
          <w:rFonts w:ascii="Verdana" w:hAnsi="Verdana"/>
          <w:iCs w:val="0"/>
          <w:color w:val="004990"/>
          <w:sz w:val="32"/>
          <w:szCs w:val="32"/>
        </w:rPr>
        <w:lastRenderedPageBreak/>
        <w:t>Inhoudsopgave</w:t>
      </w:r>
      <w:bookmarkEnd w:id="1"/>
      <w:bookmarkEnd w:id="2"/>
      <w:r w:rsidR="006A5C9E" w:rsidRPr="00242C10">
        <w:rPr>
          <w:rStyle w:val="Subtielebenadrukking"/>
          <w:rFonts w:ascii="Verdana" w:hAnsi="Verdana"/>
          <w:iCs w:val="0"/>
          <w:color w:val="004990"/>
          <w:sz w:val="32"/>
          <w:szCs w:val="32"/>
        </w:rPr>
        <w:tab/>
      </w:r>
    </w:p>
    <w:p w14:paraId="29CA7D73" w14:textId="02CF6867" w:rsidR="005062D6" w:rsidRDefault="002518FA">
      <w:pPr>
        <w:pStyle w:val="Inhopg1"/>
        <w:rPr>
          <w:rFonts w:asciiTheme="minorHAnsi" w:eastAsiaTheme="minorEastAsia" w:hAnsiTheme="minorHAnsi"/>
          <w:b w:val="0"/>
          <w:bCs w:val="0"/>
          <w:caps w:val="0"/>
          <w:sz w:val="24"/>
          <w:szCs w:val="24"/>
          <w:lang w:eastAsia="nl-NL"/>
        </w:rPr>
      </w:pPr>
      <w:r w:rsidRPr="00BC6507">
        <w:rPr>
          <w:rStyle w:val="Subtielebenadrukking"/>
          <w:rFonts w:ascii="Verdana" w:eastAsiaTheme="majorEastAsia" w:hAnsi="Verdana" w:cstheme="majorBidi"/>
        </w:rPr>
        <w:fldChar w:fldCharType="begin"/>
      </w:r>
      <w:r w:rsidRPr="00BC6507">
        <w:rPr>
          <w:rStyle w:val="Subtielebenadrukking"/>
          <w:rFonts w:ascii="Verdana" w:hAnsi="Verdana"/>
        </w:rPr>
        <w:instrText xml:space="preserve"> TOC \o "1-3" \h \z \u </w:instrText>
      </w:r>
      <w:r w:rsidRPr="00BC6507">
        <w:rPr>
          <w:rStyle w:val="Subtielebenadrukking"/>
          <w:rFonts w:ascii="Verdana" w:eastAsiaTheme="majorEastAsia" w:hAnsi="Verdana" w:cstheme="majorBidi"/>
        </w:rPr>
        <w:fldChar w:fldCharType="separate"/>
      </w:r>
      <w:hyperlink w:anchor="_Toc112970264" w:history="1">
        <w:r w:rsidR="005062D6" w:rsidRPr="007E67DA">
          <w:rPr>
            <w:rStyle w:val="Hyperlink"/>
          </w:rPr>
          <w:t>1 | Inleiding</w:t>
        </w:r>
        <w:r w:rsidR="005062D6">
          <w:rPr>
            <w:webHidden/>
          </w:rPr>
          <w:tab/>
        </w:r>
        <w:r w:rsidR="005062D6">
          <w:rPr>
            <w:webHidden/>
          </w:rPr>
          <w:fldChar w:fldCharType="begin"/>
        </w:r>
        <w:r w:rsidR="005062D6">
          <w:rPr>
            <w:webHidden/>
          </w:rPr>
          <w:instrText xml:space="preserve"> PAGEREF _Toc112970264 \h </w:instrText>
        </w:r>
        <w:r w:rsidR="005062D6">
          <w:rPr>
            <w:webHidden/>
          </w:rPr>
        </w:r>
        <w:r w:rsidR="005062D6">
          <w:rPr>
            <w:webHidden/>
          </w:rPr>
          <w:fldChar w:fldCharType="separate"/>
        </w:r>
        <w:r w:rsidR="005062D6">
          <w:rPr>
            <w:webHidden/>
          </w:rPr>
          <w:t>3</w:t>
        </w:r>
        <w:r w:rsidR="005062D6">
          <w:rPr>
            <w:webHidden/>
          </w:rPr>
          <w:fldChar w:fldCharType="end"/>
        </w:r>
      </w:hyperlink>
    </w:p>
    <w:p w14:paraId="583B6763" w14:textId="2F6D8954" w:rsidR="005062D6" w:rsidRDefault="00000000">
      <w:pPr>
        <w:pStyle w:val="Inhopg2"/>
        <w:rPr>
          <w:rFonts w:asciiTheme="minorHAnsi" w:eastAsiaTheme="minorEastAsia" w:hAnsiTheme="minorHAnsi"/>
          <w:smallCaps w:val="0"/>
          <w:sz w:val="24"/>
          <w:szCs w:val="24"/>
          <w:lang w:eastAsia="nl-NL"/>
        </w:rPr>
      </w:pPr>
      <w:hyperlink w:anchor="_Toc112970265" w:history="1">
        <w:r w:rsidR="005062D6" w:rsidRPr="007E67DA">
          <w:rPr>
            <w:rStyle w:val="Hyperlink"/>
          </w:rPr>
          <w:t>1.1</w:t>
        </w:r>
        <w:r w:rsidR="005062D6">
          <w:rPr>
            <w:rFonts w:asciiTheme="minorHAnsi" w:eastAsiaTheme="minorEastAsia" w:hAnsiTheme="minorHAnsi"/>
            <w:smallCaps w:val="0"/>
            <w:sz w:val="24"/>
            <w:szCs w:val="24"/>
            <w:lang w:eastAsia="nl-NL"/>
          </w:rPr>
          <w:tab/>
        </w:r>
        <w:r w:rsidR="005062D6" w:rsidRPr="007E67DA">
          <w:rPr>
            <w:rStyle w:val="Hyperlink"/>
          </w:rPr>
          <w:t>Leeswijzer</w:t>
        </w:r>
        <w:r w:rsidR="005062D6">
          <w:rPr>
            <w:webHidden/>
          </w:rPr>
          <w:tab/>
        </w:r>
        <w:r w:rsidR="005062D6">
          <w:rPr>
            <w:webHidden/>
          </w:rPr>
          <w:fldChar w:fldCharType="begin"/>
        </w:r>
        <w:r w:rsidR="005062D6">
          <w:rPr>
            <w:webHidden/>
          </w:rPr>
          <w:instrText xml:space="preserve"> PAGEREF _Toc112970265 \h </w:instrText>
        </w:r>
        <w:r w:rsidR="005062D6">
          <w:rPr>
            <w:webHidden/>
          </w:rPr>
        </w:r>
        <w:r w:rsidR="005062D6">
          <w:rPr>
            <w:webHidden/>
          </w:rPr>
          <w:fldChar w:fldCharType="separate"/>
        </w:r>
        <w:r w:rsidR="005062D6">
          <w:rPr>
            <w:webHidden/>
          </w:rPr>
          <w:t>4</w:t>
        </w:r>
        <w:r w:rsidR="005062D6">
          <w:rPr>
            <w:webHidden/>
          </w:rPr>
          <w:fldChar w:fldCharType="end"/>
        </w:r>
      </w:hyperlink>
    </w:p>
    <w:p w14:paraId="79FA2D28" w14:textId="6E15DFB4" w:rsidR="005062D6" w:rsidRDefault="00000000">
      <w:pPr>
        <w:pStyle w:val="Inhopg1"/>
        <w:rPr>
          <w:rFonts w:asciiTheme="minorHAnsi" w:eastAsiaTheme="minorEastAsia" w:hAnsiTheme="minorHAnsi"/>
          <w:b w:val="0"/>
          <w:bCs w:val="0"/>
          <w:caps w:val="0"/>
          <w:sz w:val="24"/>
          <w:szCs w:val="24"/>
          <w:lang w:eastAsia="nl-NL"/>
        </w:rPr>
      </w:pPr>
      <w:hyperlink w:anchor="_Toc112970266" w:history="1">
        <w:r w:rsidR="005062D6" w:rsidRPr="007E67DA">
          <w:rPr>
            <w:rStyle w:val="Hyperlink"/>
          </w:rPr>
          <w:t>2 | Beschrijving van de organisatie</w:t>
        </w:r>
        <w:r w:rsidR="005062D6">
          <w:rPr>
            <w:webHidden/>
          </w:rPr>
          <w:tab/>
        </w:r>
        <w:r w:rsidR="005062D6">
          <w:rPr>
            <w:webHidden/>
          </w:rPr>
          <w:fldChar w:fldCharType="begin"/>
        </w:r>
        <w:r w:rsidR="005062D6">
          <w:rPr>
            <w:webHidden/>
          </w:rPr>
          <w:instrText xml:space="preserve"> PAGEREF _Toc112970266 \h </w:instrText>
        </w:r>
        <w:r w:rsidR="005062D6">
          <w:rPr>
            <w:webHidden/>
          </w:rPr>
        </w:r>
        <w:r w:rsidR="005062D6">
          <w:rPr>
            <w:webHidden/>
          </w:rPr>
          <w:fldChar w:fldCharType="separate"/>
        </w:r>
        <w:r w:rsidR="005062D6">
          <w:rPr>
            <w:webHidden/>
          </w:rPr>
          <w:t>5</w:t>
        </w:r>
        <w:r w:rsidR="005062D6">
          <w:rPr>
            <w:webHidden/>
          </w:rPr>
          <w:fldChar w:fldCharType="end"/>
        </w:r>
      </w:hyperlink>
    </w:p>
    <w:p w14:paraId="0DA362D4" w14:textId="6B369C4B" w:rsidR="005062D6" w:rsidRDefault="00000000">
      <w:pPr>
        <w:pStyle w:val="Inhopg2"/>
        <w:rPr>
          <w:rFonts w:asciiTheme="minorHAnsi" w:eastAsiaTheme="minorEastAsia" w:hAnsiTheme="minorHAnsi"/>
          <w:smallCaps w:val="0"/>
          <w:sz w:val="24"/>
          <w:szCs w:val="24"/>
          <w:lang w:eastAsia="nl-NL"/>
        </w:rPr>
      </w:pPr>
      <w:hyperlink w:anchor="_Toc112970267" w:history="1">
        <w:r w:rsidR="005062D6" w:rsidRPr="007E67DA">
          <w:rPr>
            <w:rStyle w:val="Hyperlink"/>
          </w:rPr>
          <w:t>2.1</w:t>
        </w:r>
        <w:r w:rsidR="005062D6">
          <w:rPr>
            <w:rFonts w:asciiTheme="minorHAnsi" w:eastAsiaTheme="minorEastAsia" w:hAnsiTheme="minorHAnsi"/>
            <w:smallCaps w:val="0"/>
            <w:sz w:val="24"/>
            <w:szCs w:val="24"/>
            <w:lang w:eastAsia="nl-NL"/>
          </w:rPr>
          <w:tab/>
        </w:r>
        <w:r w:rsidR="005062D6" w:rsidRPr="007E67DA">
          <w:rPr>
            <w:rStyle w:val="Hyperlink"/>
          </w:rPr>
          <w:t>Statement organisatiegrootte</w:t>
        </w:r>
        <w:r w:rsidR="005062D6">
          <w:rPr>
            <w:webHidden/>
          </w:rPr>
          <w:tab/>
        </w:r>
        <w:r w:rsidR="005062D6">
          <w:rPr>
            <w:webHidden/>
          </w:rPr>
          <w:fldChar w:fldCharType="begin"/>
        </w:r>
        <w:r w:rsidR="005062D6">
          <w:rPr>
            <w:webHidden/>
          </w:rPr>
          <w:instrText xml:space="preserve"> PAGEREF _Toc112970267 \h </w:instrText>
        </w:r>
        <w:r w:rsidR="005062D6">
          <w:rPr>
            <w:webHidden/>
          </w:rPr>
        </w:r>
        <w:r w:rsidR="005062D6">
          <w:rPr>
            <w:webHidden/>
          </w:rPr>
          <w:fldChar w:fldCharType="separate"/>
        </w:r>
        <w:r w:rsidR="005062D6">
          <w:rPr>
            <w:webHidden/>
          </w:rPr>
          <w:t>5</w:t>
        </w:r>
        <w:r w:rsidR="005062D6">
          <w:rPr>
            <w:webHidden/>
          </w:rPr>
          <w:fldChar w:fldCharType="end"/>
        </w:r>
      </w:hyperlink>
    </w:p>
    <w:p w14:paraId="501305E7" w14:textId="581E4203" w:rsidR="005062D6" w:rsidRDefault="00000000">
      <w:pPr>
        <w:pStyle w:val="Inhopg2"/>
        <w:rPr>
          <w:rFonts w:asciiTheme="minorHAnsi" w:eastAsiaTheme="minorEastAsia" w:hAnsiTheme="minorHAnsi"/>
          <w:smallCaps w:val="0"/>
          <w:sz w:val="24"/>
          <w:szCs w:val="24"/>
          <w:lang w:eastAsia="nl-NL"/>
        </w:rPr>
      </w:pPr>
      <w:hyperlink w:anchor="_Toc112970268" w:history="1">
        <w:r w:rsidR="005062D6" w:rsidRPr="007E67DA">
          <w:rPr>
            <w:rStyle w:val="Hyperlink"/>
          </w:rPr>
          <w:t>2.2</w:t>
        </w:r>
        <w:r w:rsidR="005062D6">
          <w:rPr>
            <w:rFonts w:asciiTheme="minorHAnsi" w:eastAsiaTheme="minorEastAsia" w:hAnsiTheme="minorHAnsi"/>
            <w:smallCaps w:val="0"/>
            <w:sz w:val="24"/>
            <w:szCs w:val="24"/>
            <w:lang w:eastAsia="nl-NL"/>
          </w:rPr>
          <w:tab/>
        </w:r>
        <w:r w:rsidR="005062D6" w:rsidRPr="007E67DA">
          <w:rPr>
            <w:rStyle w:val="Hyperlink"/>
          </w:rPr>
          <w:t>Projecten met gunningvoordeel</w:t>
        </w:r>
        <w:r w:rsidR="005062D6">
          <w:rPr>
            <w:webHidden/>
          </w:rPr>
          <w:tab/>
        </w:r>
        <w:r w:rsidR="005062D6">
          <w:rPr>
            <w:webHidden/>
          </w:rPr>
          <w:fldChar w:fldCharType="begin"/>
        </w:r>
        <w:r w:rsidR="005062D6">
          <w:rPr>
            <w:webHidden/>
          </w:rPr>
          <w:instrText xml:space="preserve"> PAGEREF _Toc112970268 \h </w:instrText>
        </w:r>
        <w:r w:rsidR="005062D6">
          <w:rPr>
            <w:webHidden/>
          </w:rPr>
        </w:r>
        <w:r w:rsidR="005062D6">
          <w:rPr>
            <w:webHidden/>
          </w:rPr>
          <w:fldChar w:fldCharType="separate"/>
        </w:r>
        <w:r w:rsidR="005062D6">
          <w:rPr>
            <w:webHidden/>
          </w:rPr>
          <w:t>5</w:t>
        </w:r>
        <w:r w:rsidR="005062D6">
          <w:rPr>
            <w:webHidden/>
          </w:rPr>
          <w:fldChar w:fldCharType="end"/>
        </w:r>
      </w:hyperlink>
    </w:p>
    <w:p w14:paraId="04D6532D" w14:textId="27D301F8" w:rsidR="005062D6" w:rsidRDefault="00000000">
      <w:pPr>
        <w:pStyle w:val="Inhopg1"/>
        <w:rPr>
          <w:rFonts w:asciiTheme="minorHAnsi" w:eastAsiaTheme="minorEastAsia" w:hAnsiTheme="minorHAnsi"/>
          <w:b w:val="0"/>
          <w:bCs w:val="0"/>
          <w:caps w:val="0"/>
          <w:sz w:val="24"/>
          <w:szCs w:val="24"/>
          <w:lang w:eastAsia="nl-NL"/>
        </w:rPr>
      </w:pPr>
      <w:hyperlink w:anchor="_Toc112970269" w:history="1">
        <w:r w:rsidR="005062D6" w:rsidRPr="007E67DA">
          <w:rPr>
            <w:rStyle w:val="Hyperlink"/>
          </w:rPr>
          <w:t>3</w:t>
        </w:r>
        <w:r w:rsidR="005062D6">
          <w:rPr>
            <w:rFonts w:asciiTheme="minorHAnsi" w:eastAsiaTheme="minorEastAsia" w:hAnsiTheme="minorHAnsi"/>
            <w:b w:val="0"/>
            <w:bCs w:val="0"/>
            <w:caps w:val="0"/>
            <w:sz w:val="24"/>
            <w:szCs w:val="24"/>
            <w:lang w:eastAsia="nl-NL"/>
          </w:rPr>
          <w:tab/>
        </w:r>
        <w:r w:rsidR="005062D6" w:rsidRPr="007E67DA">
          <w:rPr>
            <w:rStyle w:val="Hyperlink"/>
          </w:rPr>
          <w:t>| Emissie-inventaris rapport</w:t>
        </w:r>
        <w:r w:rsidR="005062D6">
          <w:rPr>
            <w:webHidden/>
          </w:rPr>
          <w:tab/>
        </w:r>
        <w:r w:rsidR="005062D6">
          <w:rPr>
            <w:webHidden/>
          </w:rPr>
          <w:fldChar w:fldCharType="begin"/>
        </w:r>
        <w:r w:rsidR="005062D6">
          <w:rPr>
            <w:webHidden/>
          </w:rPr>
          <w:instrText xml:space="preserve"> PAGEREF _Toc112970269 \h </w:instrText>
        </w:r>
        <w:r w:rsidR="005062D6">
          <w:rPr>
            <w:webHidden/>
          </w:rPr>
        </w:r>
        <w:r w:rsidR="005062D6">
          <w:rPr>
            <w:webHidden/>
          </w:rPr>
          <w:fldChar w:fldCharType="separate"/>
        </w:r>
        <w:r w:rsidR="005062D6">
          <w:rPr>
            <w:webHidden/>
          </w:rPr>
          <w:t>6</w:t>
        </w:r>
        <w:r w:rsidR="005062D6">
          <w:rPr>
            <w:webHidden/>
          </w:rPr>
          <w:fldChar w:fldCharType="end"/>
        </w:r>
      </w:hyperlink>
    </w:p>
    <w:p w14:paraId="2D419A2C" w14:textId="55710BFE" w:rsidR="005062D6" w:rsidRDefault="00000000">
      <w:pPr>
        <w:pStyle w:val="Inhopg2"/>
        <w:rPr>
          <w:rFonts w:asciiTheme="minorHAnsi" w:eastAsiaTheme="minorEastAsia" w:hAnsiTheme="minorHAnsi"/>
          <w:smallCaps w:val="0"/>
          <w:sz w:val="24"/>
          <w:szCs w:val="24"/>
          <w:lang w:eastAsia="nl-NL"/>
        </w:rPr>
      </w:pPr>
      <w:hyperlink w:anchor="_Toc112970270" w:history="1">
        <w:r w:rsidR="005062D6" w:rsidRPr="007E67DA">
          <w:rPr>
            <w:rStyle w:val="Hyperlink"/>
          </w:rPr>
          <w:t>3.1</w:t>
        </w:r>
        <w:r w:rsidR="005062D6">
          <w:rPr>
            <w:rFonts w:asciiTheme="minorHAnsi" w:eastAsiaTheme="minorEastAsia" w:hAnsiTheme="minorHAnsi"/>
            <w:smallCaps w:val="0"/>
            <w:sz w:val="24"/>
            <w:szCs w:val="24"/>
            <w:lang w:eastAsia="nl-NL"/>
          </w:rPr>
          <w:tab/>
        </w:r>
        <w:r w:rsidR="005062D6" w:rsidRPr="007E67DA">
          <w:rPr>
            <w:rStyle w:val="Hyperlink"/>
          </w:rPr>
          <w:t>Verantwoordelijke</w:t>
        </w:r>
        <w:r w:rsidR="005062D6">
          <w:rPr>
            <w:webHidden/>
          </w:rPr>
          <w:tab/>
        </w:r>
        <w:r w:rsidR="005062D6">
          <w:rPr>
            <w:webHidden/>
          </w:rPr>
          <w:fldChar w:fldCharType="begin"/>
        </w:r>
        <w:r w:rsidR="005062D6">
          <w:rPr>
            <w:webHidden/>
          </w:rPr>
          <w:instrText xml:space="preserve"> PAGEREF _Toc112970270 \h </w:instrText>
        </w:r>
        <w:r w:rsidR="005062D6">
          <w:rPr>
            <w:webHidden/>
          </w:rPr>
        </w:r>
        <w:r w:rsidR="005062D6">
          <w:rPr>
            <w:webHidden/>
          </w:rPr>
          <w:fldChar w:fldCharType="separate"/>
        </w:r>
        <w:r w:rsidR="005062D6">
          <w:rPr>
            <w:webHidden/>
          </w:rPr>
          <w:t>6</w:t>
        </w:r>
        <w:r w:rsidR="005062D6">
          <w:rPr>
            <w:webHidden/>
          </w:rPr>
          <w:fldChar w:fldCharType="end"/>
        </w:r>
      </w:hyperlink>
    </w:p>
    <w:p w14:paraId="48C465FF" w14:textId="294B67AF" w:rsidR="005062D6" w:rsidRDefault="00000000">
      <w:pPr>
        <w:pStyle w:val="Inhopg2"/>
        <w:rPr>
          <w:rFonts w:asciiTheme="minorHAnsi" w:eastAsiaTheme="minorEastAsia" w:hAnsiTheme="minorHAnsi"/>
          <w:smallCaps w:val="0"/>
          <w:sz w:val="24"/>
          <w:szCs w:val="24"/>
          <w:lang w:eastAsia="nl-NL"/>
        </w:rPr>
      </w:pPr>
      <w:hyperlink w:anchor="_Toc112970271" w:history="1">
        <w:r w:rsidR="005062D6" w:rsidRPr="007E67DA">
          <w:rPr>
            <w:rStyle w:val="Hyperlink"/>
          </w:rPr>
          <w:t>3.2</w:t>
        </w:r>
        <w:r w:rsidR="005062D6">
          <w:rPr>
            <w:rFonts w:asciiTheme="minorHAnsi" w:eastAsiaTheme="minorEastAsia" w:hAnsiTheme="minorHAnsi"/>
            <w:smallCaps w:val="0"/>
            <w:sz w:val="24"/>
            <w:szCs w:val="24"/>
            <w:lang w:eastAsia="nl-NL"/>
          </w:rPr>
          <w:tab/>
        </w:r>
        <w:r w:rsidR="005062D6" w:rsidRPr="007E67DA">
          <w:rPr>
            <w:rStyle w:val="Hyperlink"/>
          </w:rPr>
          <w:t>Referentiejaar en rapportage</w:t>
        </w:r>
        <w:r w:rsidR="005062D6">
          <w:rPr>
            <w:webHidden/>
          </w:rPr>
          <w:tab/>
        </w:r>
        <w:r w:rsidR="005062D6">
          <w:rPr>
            <w:webHidden/>
          </w:rPr>
          <w:fldChar w:fldCharType="begin"/>
        </w:r>
        <w:r w:rsidR="005062D6">
          <w:rPr>
            <w:webHidden/>
          </w:rPr>
          <w:instrText xml:space="preserve"> PAGEREF _Toc112970271 \h </w:instrText>
        </w:r>
        <w:r w:rsidR="005062D6">
          <w:rPr>
            <w:webHidden/>
          </w:rPr>
        </w:r>
        <w:r w:rsidR="005062D6">
          <w:rPr>
            <w:webHidden/>
          </w:rPr>
          <w:fldChar w:fldCharType="separate"/>
        </w:r>
        <w:r w:rsidR="005062D6">
          <w:rPr>
            <w:webHidden/>
          </w:rPr>
          <w:t>6</w:t>
        </w:r>
        <w:r w:rsidR="005062D6">
          <w:rPr>
            <w:webHidden/>
          </w:rPr>
          <w:fldChar w:fldCharType="end"/>
        </w:r>
      </w:hyperlink>
    </w:p>
    <w:p w14:paraId="3189C393" w14:textId="417A1B8B" w:rsidR="005062D6" w:rsidRDefault="00000000">
      <w:pPr>
        <w:pStyle w:val="Inhopg2"/>
        <w:rPr>
          <w:rFonts w:asciiTheme="minorHAnsi" w:eastAsiaTheme="minorEastAsia" w:hAnsiTheme="minorHAnsi"/>
          <w:smallCaps w:val="0"/>
          <w:sz w:val="24"/>
          <w:szCs w:val="24"/>
          <w:lang w:eastAsia="nl-NL"/>
        </w:rPr>
      </w:pPr>
      <w:hyperlink w:anchor="_Toc112970272" w:history="1">
        <w:r w:rsidR="005062D6" w:rsidRPr="007E67DA">
          <w:rPr>
            <w:rStyle w:val="Hyperlink"/>
          </w:rPr>
          <w:t>3.3</w:t>
        </w:r>
        <w:r w:rsidR="005062D6">
          <w:rPr>
            <w:rFonts w:asciiTheme="minorHAnsi" w:eastAsiaTheme="minorEastAsia" w:hAnsiTheme="minorHAnsi"/>
            <w:smallCaps w:val="0"/>
            <w:sz w:val="24"/>
            <w:szCs w:val="24"/>
            <w:lang w:eastAsia="nl-NL"/>
          </w:rPr>
          <w:tab/>
        </w:r>
        <w:r w:rsidR="005062D6" w:rsidRPr="007E67DA">
          <w:rPr>
            <w:rStyle w:val="Hyperlink"/>
          </w:rPr>
          <w:t>Afbakening</w:t>
        </w:r>
        <w:r w:rsidR="005062D6">
          <w:rPr>
            <w:webHidden/>
          </w:rPr>
          <w:tab/>
        </w:r>
        <w:r w:rsidR="005062D6">
          <w:rPr>
            <w:webHidden/>
          </w:rPr>
          <w:fldChar w:fldCharType="begin"/>
        </w:r>
        <w:r w:rsidR="005062D6">
          <w:rPr>
            <w:webHidden/>
          </w:rPr>
          <w:instrText xml:space="preserve"> PAGEREF _Toc112970272 \h </w:instrText>
        </w:r>
        <w:r w:rsidR="005062D6">
          <w:rPr>
            <w:webHidden/>
          </w:rPr>
        </w:r>
        <w:r w:rsidR="005062D6">
          <w:rPr>
            <w:webHidden/>
          </w:rPr>
          <w:fldChar w:fldCharType="separate"/>
        </w:r>
        <w:r w:rsidR="005062D6">
          <w:rPr>
            <w:webHidden/>
          </w:rPr>
          <w:t>6</w:t>
        </w:r>
        <w:r w:rsidR="005062D6">
          <w:rPr>
            <w:webHidden/>
          </w:rPr>
          <w:fldChar w:fldCharType="end"/>
        </w:r>
      </w:hyperlink>
    </w:p>
    <w:p w14:paraId="0D20B360" w14:textId="03C747E1" w:rsidR="005062D6" w:rsidRDefault="00000000">
      <w:pPr>
        <w:pStyle w:val="Inhopg2"/>
        <w:rPr>
          <w:rFonts w:asciiTheme="minorHAnsi" w:eastAsiaTheme="minorEastAsia" w:hAnsiTheme="minorHAnsi"/>
          <w:smallCaps w:val="0"/>
          <w:sz w:val="24"/>
          <w:szCs w:val="24"/>
          <w:lang w:eastAsia="nl-NL"/>
        </w:rPr>
      </w:pPr>
      <w:hyperlink w:anchor="_Toc112970275" w:history="1">
        <w:r w:rsidR="005062D6" w:rsidRPr="007E67DA">
          <w:rPr>
            <w:rStyle w:val="Hyperlink"/>
          </w:rPr>
          <w:t>3.4</w:t>
        </w:r>
        <w:r w:rsidR="005062D6">
          <w:rPr>
            <w:rFonts w:asciiTheme="minorHAnsi" w:eastAsiaTheme="minorEastAsia" w:hAnsiTheme="minorHAnsi"/>
            <w:smallCaps w:val="0"/>
            <w:sz w:val="24"/>
            <w:szCs w:val="24"/>
            <w:lang w:eastAsia="nl-NL"/>
          </w:rPr>
          <w:tab/>
        </w:r>
        <w:r w:rsidR="005062D6" w:rsidRPr="007E67DA">
          <w:rPr>
            <w:rStyle w:val="Hyperlink"/>
          </w:rPr>
          <w:t>Directe- en indirecte GHG-emissies</w:t>
        </w:r>
        <w:r w:rsidR="005062D6">
          <w:rPr>
            <w:webHidden/>
          </w:rPr>
          <w:tab/>
        </w:r>
        <w:r w:rsidR="005062D6">
          <w:rPr>
            <w:webHidden/>
          </w:rPr>
          <w:fldChar w:fldCharType="begin"/>
        </w:r>
        <w:r w:rsidR="005062D6">
          <w:rPr>
            <w:webHidden/>
          </w:rPr>
          <w:instrText xml:space="preserve"> PAGEREF _Toc112970275 \h </w:instrText>
        </w:r>
        <w:r w:rsidR="005062D6">
          <w:rPr>
            <w:webHidden/>
          </w:rPr>
        </w:r>
        <w:r w:rsidR="005062D6">
          <w:rPr>
            <w:webHidden/>
          </w:rPr>
          <w:fldChar w:fldCharType="separate"/>
        </w:r>
        <w:r w:rsidR="005062D6">
          <w:rPr>
            <w:webHidden/>
          </w:rPr>
          <w:t>6</w:t>
        </w:r>
        <w:r w:rsidR="005062D6">
          <w:rPr>
            <w:webHidden/>
          </w:rPr>
          <w:fldChar w:fldCharType="end"/>
        </w:r>
      </w:hyperlink>
    </w:p>
    <w:p w14:paraId="3A8E1C9A" w14:textId="200DF071" w:rsidR="005062D6" w:rsidRDefault="00000000">
      <w:pPr>
        <w:pStyle w:val="Inhopg3"/>
        <w:rPr>
          <w:rFonts w:asciiTheme="minorHAnsi" w:eastAsiaTheme="minorEastAsia" w:hAnsiTheme="minorHAnsi"/>
          <w:i w:val="0"/>
          <w:iCs w:val="0"/>
          <w:sz w:val="24"/>
          <w:szCs w:val="24"/>
          <w:lang w:eastAsia="nl-NL"/>
        </w:rPr>
      </w:pPr>
      <w:hyperlink w:anchor="_Toc112970277" w:history="1">
        <w:r w:rsidR="005062D6" w:rsidRPr="007E67DA">
          <w:rPr>
            <w:rStyle w:val="Hyperlink"/>
          </w:rPr>
          <w:t>3.4.1</w:t>
        </w:r>
        <w:r w:rsidR="005062D6">
          <w:rPr>
            <w:rFonts w:asciiTheme="minorHAnsi" w:eastAsiaTheme="minorEastAsia" w:hAnsiTheme="minorHAnsi"/>
            <w:i w:val="0"/>
            <w:iCs w:val="0"/>
            <w:sz w:val="24"/>
            <w:szCs w:val="24"/>
            <w:lang w:eastAsia="nl-NL"/>
          </w:rPr>
          <w:tab/>
        </w:r>
        <w:r w:rsidR="005062D6" w:rsidRPr="007E67DA">
          <w:rPr>
            <w:rStyle w:val="Hyperlink"/>
          </w:rPr>
          <w:t>Berekende GHG-emissies</w:t>
        </w:r>
        <w:r w:rsidR="005062D6">
          <w:rPr>
            <w:webHidden/>
          </w:rPr>
          <w:tab/>
        </w:r>
        <w:r w:rsidR="005062D6">
          <w:rPr>
            <w:webHidden/>
          </w:rPr>
          <w:fldChar w:fldCharType="begin"/>
        </w:r>
        <w:r w:rsidR="005062D6">
          <w:rPr>
            <w:webHidden/>
          </w:rPr>
          <w:instrText xml:space="preserve"> PAGEREF _Toc112970277 \h </w:instrText>
        </w:r>
        <w:r w:rsidR="005062D6">
          <w:rPr>
            <w:webHidden/>
          </w:rPr>
        </w:r>
        <w:r w:rsidR="005062D6">
          <w:rPr>
            <w:webHidden/>
          </w:rPr>
          <w:fldChar w:fldCharType="separate"/>
        </w:r>
        <w:r w:rsidR="005062D6">
          <w:rPr>
            <w:webHidden/>
          </w:rPr>
          <w:t>6</w:t>
        </w:r>
        <w:r w:rsidR="005062D6">
          <w:rPr>
            <w:webHidden/>
          </w:rPr>
          <w:fldChar w:fldCharType="end"/>
        </w:r>
      </w:hyperlink>
    </w:p>
    <w:p w14:paraId="78EC18A8" w14:textId="54E20B7D" w:rsidR="005062D6" w:rsidRDefault="00000000">
      <w:pPr>
        <w:pStyle w:val="Inhopg3"/>
        <w:rPr>
          <w:rFonts w:asciiTheme="minorHAnsi" w:eastAsiaTheme="minorEastAsia" w:hAnsiTheme="minorHAnsi"/>
          <w:i w:val="0"/>
          <w:iCs w:val="0"/>
          <w:sz w:val="24"/>
          <w:szCs w:val="24"/>
          <w:lang w:eastAsia="nl-NL"/>
        </w:rPr>
      </w:pPr>
      <w:hyperlink w:anchor="_Toc112970286" w:history="1">
        <w:r w:rsidR="005062D6" w:rsidRPr="007E67DA">
          <w:rPr>
            <w:rStyle w:val="Hyperlink"/>
          </w:rPr>
          <w:t>3.4.2</w:t>
        </w:r>
        <w:r w:rsidR="005062D6">
          <w:rPr>
            <w:rFonts w:asciiTheme="minorHAnsi" w:eastAsiaTheme="minorEastAsia" w:hAnsiTheme="minorHAnsi"/>
            <w:i w:val="0"/>
            <w:iCs w:val="0"/>
            <w:sz w:val="24"/>
            <w:szCs w:val="24"/>
            <w:lang w:eastAsia="nl-NL"/>
          </w:rPr>
          <w:tab/>
        </w:r>
        <w:r w:rsidR="005062D6" w:rsidRPr="007E67DA">
          <w:rPr>
            <w:rStyle w:val="Hyperlink"/>
          </w:rPr>
          <w:t>Verbranding biomassa</w:t>
        </w:r>
        <w:r w:rsidR="005062D6">
          <w:rPr>
            <w:webHidden/>
          </w:rPr>
          <w:tab/>
        </w:r>
        <w:r w:rsidR="005062D6">
          <w:rPr>
            <w:webHidden/>
          </w:rPr>
          <w:fldChar w:fldCharType="begin"/>
        </w:r>
        <w:r w:rsidR="005062D6">
          <w:rPr>
            <w:webHidden/>
          </w:rPr>
          <w:instrText xml:space="preserve"> PAGEREF _Toc112970286 \h </w:instrText>
        </w:r>
        <w:r w:rsidR="005062D6">
          <w:rPr>
            <w:webHidden/>
          </w:rPr>
        </w:r>
        <w:r w:rsidR="005062D6">
          <w:rPr>
            <w:webHidden/>
          </w:rPr>
          <w:fldChar w:fldCharType="separate"/>
        </w:r>
        <w:r w:rsidR="005062D6">
          <w:rPr>
            <w:webHidden/>
          </w:rPr>
          <w:t>7</w:t>
        </w:r>
        <w:r w:rsidR="005062D6">
          <w:rPr>
            <w:webHidden/>
          </w:rPr>
          <w:fldChar w:fldCharType="end"/>
        </w:r>
      </w:hyperlink>
    </w:p>
    <w:p w14:paraId="147AE7A2" w14:textId="77C0D694" w:rsidR="005062D6" w:rsidRDefault="00000000">
      <w:pPr>
        <w:pStyle w:val="Inhopg3"/>
        <w:rPr>
          <w:rFonts w:asciiTheme="minorHAnsi" w:eastAsiaTheme="minorEastAsia" w:hAnsiTheme="minorHAnsi"/>
          <w:i w:val="0"/>
          <w:iCs w:val="0"/>
          <w:sz w:val="24"/>
          <w:szCs w:val="24"/>
          <w:lang w:eastAsia="nl-NL"/>
        </w:rPr>
      </w:pPr>
      <w:hyperlink w:anchor="_Toc112970287" w:history="1">
        <w:r w:rsidR="005062D6" w:rsidRPr="007E67DA">
          <w:rPr>
            <w:rStyle w:val="Hyperlink"/>
          </w:rPr>
          <w:t>3.4.3</w:t>
        </w:r>
        <w:r w:rsidR="005062D6">
          <w:rPr>
            <w:rFonts w:asciiTheme="minorHAnsi" w:eastAsiaTheme="minorEastAsia" w:hAnsiTheme="minorHAnsi"/>
            <w:i w:val="0"/>
            <w:iCs w:val="0"/>
            <w:sz w:val="24"/>
            <w:szCs w:val="24"/>
            <w:lang w:eastAsia="nl-NL"/>
          </w:rPr>
          <w:tab/>
        </w:r>
        <w:r w:rsidR="005062D6" w:rsidRPr="007E67DA">
          <w:rPr>
            <w:rStyle w:val="Hyperlink"/>
          </w:rPr>
          <w:t>GHG-verwijderingen</w:t>
        </w:r>
        <w:r w:rsidR="005062D6">
          <w:rPr>
            <w:webHidden/>
          </w:rPr>
          <w:tab/>
        </w:r>
        <w:r w:rsidR="005062D6">
          <w:rPr>
            <w:webHidden/>
          </w:rPr>
          <w:fldChar w:fldCharType="begin"/>
        </w:r>
        <w:r w:rsidR="005062D6">
          <w:rPr>
            <w:webHidden/>
          </w:rPr>
          <w:instrText xml:space="preserve"> PAGEREF _Toc112970287 \h </w:instrText>
        </w:r>
        <w:r w:rsidR="005062D6">
          <w:rPr>
            <w:webHidden/>
          </w:rPr>
        </w:r>
        <w:r w:rsidR="005062D6">
          <w:rPr>
            <w:webHidden/>
          </w:rPr>
          <w:fldChar w:fldCharType="separate"/>
        </w:r>
        <w:r w:rsidR="005062D6">
          <w:rPr>
            <w:webHidden/>
          </w:rPr>
          <w:t>7</w:t>
        </w:r>
        <w:r w:rsidR="005062D6">
          <w:rPr>
            <w:webHidden/>
          </w:rPr>
          <w:fldChar w:fldCharType="end"/>
        </w:r>
      </w:hyperlink>
    </w:p>
    <w:p w14:paraId="4A14FC68" w14:textId="304642C5" w:rsidR="005062D6" w:rsidRDefault="00000000">
      <w:pPr>
        <w:pStyle w:val="Inhopg3"/>
        <w:rPr>
          <w:rFonts w:asciiTheme="minorHAnsi" w:eastAsiaTheme="minorEastAsia" w:hAnsiTheme="minorHAnsi"/>
          <w:i w:val="0"/>
          <w:iCs w:val="0"/>
          <w:sz w:val="24"/>
          <w:szCs w:val="24"/>
          <w:lang w:eastAsia="nl-NL"/>
        </w:rPr>
      </w:pPr>
      <w:hyperlink w:anchor="_Toc112970288" w:history="1">
        <w:r w:rsidR="005062D6" w:rsidRPr="007E67DA">
          <w:rPr>
            <w:rStyle w:val="Hyperlink"/>
          </w:rPr>
          <w:t>3.4.4</w:t>
        </w:r>
        <w:r w:rsidR="005062D6">
          <w:rPr>
            <w:rFonts w:asciiTheme="minorHAnsi" w:eastAsiaTheme="minorEastAsia" w:hAnsiTheme="minorHAnsi"/>
            <w:i w:val="0"/>
            <w:iCs w:val="0"/>
            <w:sz w:val="24"/>
            <w:szCs w:val="24"/>
            <w:lang w:eastAsia="nl-NL"/>
          </w:rPr>
          <w:tab/>
        </w:r>
        <w:r w:rsidR="005062D6" w:rsidRPr="007E67DA">
          <w:rPr>
            <w:rStyle w:val="Hyperlink"/>
          </w:rPr>
          <w:t>Uitzonderingen</w:t>
        </w:r>
        <w:r w:rsidR="005062D6">
          <w:rPr>
            <w:webHidden/>
          </w:rPr>
          <w:tab/>
        </w:r>
        <w:r w:rsidR="005062D6">
          <w:rPr>
            <w:webHidden/>
          </w:rPr>
          <w:fldChar w:fldCharType="begin"/>
        </w:r>
        <w:r w:rsidR="005062D6">
          <w:rPr>
            <w:webHidden/>
          </w:rPr>
          <w:instrText xml:space="preserve"> PAGEREF _Toc112970288 \h </w:instrText>
        </w:r>
        <w:r w:rsidR="005062D6">
          <w:rPr>
            <w:webHidden/>
          </w:rPr>
        </w:r>
        <w:r w:rsidR="005062D6">
          <w:rPr>
            <w:webHidden/>
          </w:rPr>
          <w:fldChar w:fldCharType="separate"/>
        </w:r>
        <w:r w:rsidR="005062D6">
          <w:rPr>
            <w:webHidden/>
          </w:rPr>
          <w:t>7</w:t>
        </w:r>
        <w:r w:rsidR="005062D6">
          <w:rPr>
            <w:webHidden/>
          </w:rPr>
          <w:fldChar w:fldCharType="end"/>
        </w:r>
      </w:hyperlink>
    </w:p>
    <w:p w14:paraId="2223F15B" w14:textId="483AD619" w:rsidR="005062D6" w:rsidRDefault="00000000">
      <w:pPr>
        <w:pStyle w:val="Inhopg3"/>
        <w:rPr>
          <w:rFonts w:asciiTheme="minorHAnsi" w:eastAsiaTheme="minorEastAsia" w:hAnsiTheme="minorHAnsi"/>
          <w:i w:val="0"/>
          <w:iCs w:val="0"/>
          <w:sz w:val="24"/>
          <w:szCs w:val="24"/>
          <w:lang w:eastAsia="nl-NL"/>
        </w:rPr>
      </w:pPr>
      <w:hyperlink w:anchor="_Toc112970289" w:history="1">
        <w:r w:rsidR="005062D6" w:rsidRPr="007E67DA">
          <w:rPr>
            <w:rStyle w:val="Hyperlink"/>
          </w:rPr>
          <w:t>3.4.5</w:t>
        </w:r>
        <w:r w:rsidR="005062D6">
          <w:rPr>
            <w:rFonts w:asciiTheme="minorHAnsi" w:eastAsiaTheme="minorEastAsia" w:hAnsiTheme="minorHAnsi"/>
            <w:i w:val="0"/>
            <w:iCs w:val="0"/>
            <w:sz w:val="24"/>
            <w:szCs w:val="24"/>
            <w:lang w:eastAsia="nl-NL"/>
          </w:rPr>
          <w:tab/>
        </w:r>
        <w:r w:rsidR="005062D6" w:rsidRPr="007E67DA">
          <w:rPr>
            <w:rStyle w:val="Hyperlink"/>
          </w:rPr>
          <w:t>Invloedrijke personen</w:t>
        </w:r>
        <w:r w:rsidR="005062D6">
          <w:rPr>
            <w:webHidden/>
          </w:rPr>
          <w:tab/>
        </w:r>
        <w:r w:rsidR="005062D6">
          <w:rPr>
            <w:webHidden/>
          </w:rPr>
          <w:fldChar w:fldCharType="begin"/>
        </w:r>
        <w:r w:rsidR="005062D6">
          <w:rPr>
            <w:webHidden/>
          </w:rPr>
          <w:instrText xml:space="preserve"> PAGEREF _Toc112970289 \h </w:instrText>
        </w:r>
        <w:r w:rsidR="005062D6">
          <w:rPr>
            <w:webHidden/>
          </w:rPr>
        </w:r>
        <w:r w:rsidR="005062D6">
          <w:rPr>
            <w:webHidden/>
          </w:rPr>
          <w:fldChar w:fldCharType="separate"/>
        </w:r>
        <w:r w:rsidR="005062D6">
          <w:rPr>
            <w:webHidden/>
          </w:rPr>
          <w:t>7</w:t>
        </w:r>
        <w:r w:rsidR="005062D6">
          <w:rPr>
            <w:webHidden/>
          </w:rPr>
          <w:fldChar w:fldCharType="end"/>
        </w:r>
      </w:hyperlink>
    </w:p>
    <w:p w14:paraId="57EF0626" w14:textId="16568EA0" w:rsidR="005062D6" w:rsidRDefault="00000000">
      <w:pPr>
        <w:pStyle w:val="Inhopg3"/>
        <w:rPr>
          <w:rFonts w:asciiTheme="minorHAnsi" w:eastAsiaTheme="minorEastAsia" w:hAnsiTheme="minorHAnsi"/>
          <w:i w:val="0"/>
          <w:iCs w:val="0"/>
          <w:sz w:val="24"/>
          <w:szCs w:val="24"/>
          <w:lang w:eastAsia="nl-NL"/>
        </w:rPr>
      </w:pPr>
      <w:hyperlink w:anchor="_Toc112970290" w:history="1">
        <w:r w:rsidR="005062D6" w:rsidRPr="007E67DA">
          <w:rPr>
            <w:rStyle w:val="Hyperlink"/>
          </w:rPr>
          <w:t>3.4.6</w:t>
        </w:r>
        <w:r w:rsidR="005062D6">
          <w:rPr>
            <w:rFonts w:asciiTheme="minorHAnsi" w:eastAsiaTheme="minorEastAsia" w:hAnsiTheme="minorHAnsi"/>
            <w:i w:val="0"/>
            <w:iCs w:val="0"/>
            <w:sz w:val="24"/>
            <w:szCs w:val="24"/>
            <w:lang w:eastAsia="nl-NL"/>
          </w:rPr>
          <w:tab/>
        </w:r>
        <w:r w:rsidR="005062D6" w:rsidRPr="007E67DA">
          <w:rPr>
            <w:rStyle w:val="Hyperlink"/>
          </w:rPr>
          <w:t>Toekomst</w:t>
        </w:r>
        <w:r w:rsidR="005062D6">
          <w:rPr>
            <w:webHidden/>
          </w:rPr>
          <w:tab/>
        </w:r>
        <w:r w:rsidR="005062D6">
          <w:rPr>
            <w:webHidden/>
          </w:rPr>
          <w:fldChar w:fldCharType="begin"/>
        </w:r>
        <w:r w:rsidR="005062D6">
          <w:rPr>
            <w:webHidden/>
          </w:rPr>
          <w:instrText xml:space="preserve"> PAGEREF _Toc112970290 \h </w:instrText>
        </w:r>
        <w:r w:rsidR="005062D6">
          <w:rPr>
            <w:webHidden/>
          </w:rPr>
        </w:r>
        <w:r w:rsidR="005062D6">
          <w:rPr>
            <w:webHidden/>
          </w:rPr>
          <w:fldChar w:fldCharType="separate"/>
        </w:r>
        <w:r w:rsidR="005062D6">
          <w:rPr>
            <w:webHidden/>
          </w:rPr>
          <w:t>7</w:t>
        </w:r>
        <w:r w:rsidR="005062D6">
          <w:rPr>
            <w:webHidden/>
          </w:rPr>
          <w:fldChar w:fldCharType="end"/>
        </w:r>
      </w:hyperlink>
    </w:p>
    <w:p w14:paraId="07CBD4B2" w14:textId="27651FEE" w:rsidR="005062D6" w:rsidRDefault="00000000">
      <w:pPr>
        <w:pStyle w:val="Inhopg3"/>
        <w:rPr>
          <w:rFonts w:asciiTheme="minorHAnsi" w:eastAsiaTheme="minorEastAsia" w:hAnsiTheme="minorHAnsi"/>
          <w:i w:val="0"/>
          <w:iCs w:val="0"/>
          <w:sz w:val="24"/>
          <w:szCs w:val="24"/>
          <w:lang w:eastAsia="nl-NL"/>
        </w:rPr>
      </w:pPr>
      <w:hyperlink w:anchor="_Toc112970291" w:history="1">
        <w:r w:rsidR="005062D6" w:rsidRPr="007E67DA">
          <w:rPr>
            <w:rStyle w:val="Hyperlink"/>
          </w:rPr>
          <w:t>3.4.7</w:t>
        </w:r>
        <w:r w:rsidR="005062D6">
          <w:rPr>
            <w:rFonts w:asciiTheme="minorHAnsi" w:eastAsiaTheme="minorEastAsia" w:hAnsiTheme="minorHAnsi"/>
            <w:i w:val="0"/>
            <w:iCs w:val="0"/>
            <w:sz w:val="24"/>
            <w:szCs w:val="24"/>
            <w:lang w:eastAsia="nl-NL"/>
          </w:rPr>
          <w:tab/>
        </w:r>
        <w:r w:rsidR="005062D6" w:rsidRPr="007E67DA">
          <w:rPr>
            <w:rStyle w:val="Hyperlink"/>
          </w:rPr>
          <w:t>Significante veranderingen</w:t>
        </w:r>
        <w:r w:rsidR="005062D6">
          <w:rPr>
            <w:webHidden/>
          </w:rPr>
          <w:tab/>
        </w:r>
        <w:r w:rsidR="005062D6">
          <w:rPr>
            <w:webHidden/>
          </w:rPr>
          <w:fldChar w:fldCharType="begin"/>
        </w:r>
        <w:r w:rsidR="005062D6">
          <w:rPr>
            <w:webHidden/>
          </w:rPr>
          <w:instrText xml:space="preserve"> PAGEREF _Toc112970291 \h </w:instrText>
        </w:r>
        <w:r w:rsidR="005062D6">
          <w:rPr>
            <w:webHidden/>
          </w:rPr>
        </w:r>
        <w:r w:rsidR="005062D6">
          <w:rPr>
            <w:webHidden/>
          </w:rPr>
          <w:fldChar w:fldCharType="separate"/>
        </w:r>
        <w:r w:rsidR="005062D6">
          <w:rPr>
            <w:webHidden/>
          </w:rPr>
          <w:t>8</w:t>
        </w:r>
        <w:r w:rsidR="005062D6">
          <w:rPr>
            <w:webHidden/>
          </w:rPr>
          <w:fldChar w:fldCharType="end"/>
        </w:r>
      </w:hyperlink>
    </w:p>
    <w:p w14:paraId="31AB71EE" w14:textId="57B9A4F1" w:rsidR="005062D6" w:rsidRDefault="00000000">
      <w:pPr>
        <w:pStyle w:val="Inhopg2"/>
        <w:rPr>
          <w:rFonts w:asciiTheme="minorHAnsi" w:eastAsiaTheme="minorEastAsia" w:hAnsiTheme="minorHAnsi"/>
          <w:smallCaps w:val="0"/>
          <w:sz w:val="24"/>
          <w:szCs w:val="24"/>
          <w:lang w:eastAsia="nl-NL"/>
        </w:rPr>
      </w:pPr>
      <w:hyperlink w:anchor="_Toc112970292" w:history="1">
        <w:r w:rsidR="005062D6" w:rsidRPr="007E67DA">
          <w:rPr>
            <w:rStyle w:val="Hyperlink"/>
          </w:rPr>
          <w:t>3.5</w:t>
        </w:r>
        <w:r w:rsidR="005062D6">
          <w:rPr>
            <w:rFonts w:asciiTheme="minorHAnsi" w:eastAsiaTheme="minorEastAsia" w:hAnsiTheme="minorHAnsi"/>
            <w:smallCaps w:val="0"/>
            <w:sz w:val="24"/>
            <w:szCs w:val="24"/>
            <w:lang w:eastAsia="nl-NL"/>
          </w:rPr>
          <w:tab/>
        </w:r>
        <w:r w:rsidR="005062D6" w:rsidRPr="007E67DA">
          <w:rPr>
            <w:rStyle w:val="Hyperlink"/>
          </w:rPr>
          <w:t>Kwantificeringsmethoden</w:t>
        </w:r>
        <w:r w:rsidR="005062D6">
          <w:rPr>
            <w:webHidden/>
          </w:rPr>
          <w:tab/>
        </w:r>
        <w:r w:rsidR="005062D6">
          <w:rPr>
            <w:webHidden/>
          </w:rPr>
          <w:fldChar w:fldCharType="begin"/>
        </w:r>
        <w:r w:rsidR="005062D6">
          <w:rPr>
            <w:webHidden/>
          </w:rPr>
          <w:instrText xml:space="preserve"> PAGEREF _Toc112970292 \h </w:instrText>
        </w:r>
        <w:r w:rsidR="005062D6">
          <w:rPr>
            <w:webHidden/>
          </w:rPr>
        </w:r>
        <w:r w:rsidR="005062D6">
          <w:rPr>
            <w:webHidden/>
          </w:rPr>
          <w:fldChar w:fldCharType="separate"/>
        </w:r>
        <w:r w:rsidR="005062D6">
          <w:rPr>
            <w:webHidden/>
          </w:rPr>
          <w:t>8</w:t>
        </w:r>
        <w:r w:rsidR="005062D6">
          <w:rPr>
            <w:webHidden/>
          </w:rPr>
          <w:fldChar w:fldCharType="end"/>
        </w:r>
      </w:hyperlink>
    </w:p>
    <w:p w14:paraId="193E72F5" w14:textId="284D489E" w:rsidR="005062D6" w:rsidRDefault="00000000">
      <w:pPr>
        <w:pStyle w:val="Inhopg2"/>
        <w:rPr>
          <w:rFonts w:asciiTheme="minorHAnsi" w:eastAsiaTheme="minorEastAsia" w:hAnsiTheme="minorHAnsi"/>
          <w:smallCaps w:val="0"/>
          <w:sz w:val="24"/>
          <w:szCs w:val="24"/>
          <w:lang w:eastAsia="nl-NL"/>
        </w:rPr>
      </w:pPr>
      <w:hyperlink w:anchor="_Toc112970293" w:history="1">
        <w:r w:rsidR="005062D6" w:rsidRPr="007E67DA">
          <w:rPr>
            <w:rStyle w:val="Hyperlink"/>
          </w:rPr>
          <w:t>3.6</w:t>
        </w:r>
        <w:r w:rsidR="005062D6">
          <w:rPr>
            <w:rFonts w:asciiTheme="minorHAnsi" w:eastAsiaTheme="minorEastAsia" w:hAnsiTheme="minorHAnsi"/>
            <w:smallCaps w:val="0"/>
            <w:sz w:val="24"/>
            <w:szCs w:val="24"/>
            <w:lang w:eastAsia="nl-NL"/>
          </w:rPr>
          <w:tab/>
        </w:r>
        <w:r w:rsidR="005062D6" w:rsidRPr="007E67DA">
          <w:rPr>
            <w:rStyle w:val="Hyperlink"/>
          </w:rPr>
          <w:t>CO</w:t>
        </w:r>
        <w:r w:rsidR="005062D6" w:rsidRPr="007E67DA">
          <w:rPr>
            <w:rStyle w:val="Hyperlink"/>
            <w:vertAlign w:val="subscript"/>
          </w:rPr>
          <w:t>2</w:t>
        </w:r>
        <w:r w:rsidR="005062D6" w:rsidRPr="007E67DA">
          <w:rPr>
            <w:rStyle w:val="Hyperlink"/>
          </w:rPr>
          <w:t>-Emissiefactoren</w:t>
        </w:r>
        <w:r w:rsidR="005062D6">
          <w:rPr>
            <w:webHidden/>
          </w:rPr>
          <w:tab/>
        </w:r>
        <w:r w:rsidR="005062D6">
          <w:rPr>
            <w:webHidden/>
          </w:rPr>
          <w:fldChar w:fldCharType="begin"/>
        </w:r>
        <w:r w:rsidR="005062D6">
          <w:rPr>
            <w:webHidden/>
          </w:rPr>
          <w:instrText xml:space="preserve"> PAGEREF _Toc112970293 \h </w:instrText>
        </w:r>
        <w:r w:rsidR="005062D6">
          <w:rPr>
            <w:webHidden/>
          </w:rPr>
        </w:r>
        <w:r w:rsidR="005062D6">
          <w:rPr>
            <w:webHidden/>
          </w:rPr>
          <w:fldChar w:fldCharType="separate"/>
        </w:r>
        <w:r w:rsidR="005062D6">
          <w:rPr>
            <w:webHidden/>
          </w:rPr>
          <w:t>8</w:t>
        </w:r>
        <w:r w:rsidR="005062D6">
          <w:rPr>
            <w:webHidden/>
          </w:rPr>
          <w:fldChar w:fldCharType="end"/>
        </w:r>
      </w:hyperlink>
    </w:p>
    <w:p w14:paraId="0BCCDD06" w14:textId="4EBC1264" w:rsidR="005062D6" w:rsidRDefault="00000000">
      <w:pPr>
        <w:pStyle w:val="Inhopg2"/>
        <w:rPr>
          <w:rFonts w:asciiTheme="minorHAnsi" w:eastAsiaTheme="minorEastAsia" w:hAnsiTheme="minorHAnsi"/>
          <w:smallCaps w:val="0"/>
          <w:sz w:val="24"/>
          <w:szCs w:val="24"/>
          <w:lang w:eastAsia="nl-NL"/>
        </w:rPr>
      </w:pPr>
      <w:hyperlink w:anchor="_Toc112970294" w:history="1">
        <w:r w:rsidR="005062D6" w:rsidRPr="007E67DA">
          <w:rPr>
            <w:rStyle w:val="Hyperlink"/>
          </w:rPr>
          <w:t>3.7</w:t>
        </w:r>
        <w:r w:rsidR="005062D6">
          <w:rPr>
            <w:rFonts w:asciiTheme="minorHAnsi" w:eastAsiaTheme="minorEastAsia" w:hAnsiTheme="minorHAnsi"/>
            <w:smallCaps w:val="0"/>
            <w:sz w:val="24"/>
            <w:szCs w:val="24"/>
            <w:lang w:eastAsia="nl-NL"/>
          </w:rPr>
          <w:tab/>
        </w:r>
        <w:r w:rsidR="005062D6" w:rsidRPr="007E67DA">
          <w:rPr>
            <w:rStyle w:val="Hyperlink"/>
          </w:rPr>
          <w:t>Onzekerheden</w:t>
        </w:r>
        <w:r w:rsidR="005062D6">
          <w:rPr>
            <w:webHidden/>
          </w:rPr>
          <w:tab/>
        </w:r>
        <w:r w:rsidR="005062D6">
          <w:rPr>
            <w:webHidden/>
          </w:rPr>
          <w:fldChar w:fldCharType="begin"/>
        </w:r>
        <w:r w:rsidR="005062D6">
          <w:rPr>
            <w:webHidden/>
          </w:rPr>
          <w:instrText xml:space="preserve"> PAGEREF _Toc112970294 \h </w:instrText>
        </w:r>
        <w:r w:rsidR="005062D6">
          <w:rPr>
            <w:webHidden/>
          </w:rPr>
        </w:r>
        <w:r w:rsidR="005062D6">
          <w:rPr>
            <w:webHidden/>
          </w:rPr>
          <w:fldChar w:fldCharType="separate"/>
        </w:r>
        <w:r w:rsidR="005062D6">
          <w:rPr>
            <w:webHidden/>
          </w:rPr>
          <w:t>8</w:t>
        </w:r>
        <w:r w:rsidR="005062D6">
          <w:rPr>
            <w:webHidden/>
          </w:rPr>
          <w:fldChar w:fldCharType="end"/>
        </w:r>
      </w:hyperlink>
    </w:p>
    <w:p w14:paraId="4D47F59D" w14:textId="77885B21" w:rsidR="005062D6" w:rsidRDefault="00000000">
      <w:pPr>
        <w:pStyle w:val="Inhopg2"/>
        <w:rPr>
          <w:rFonts w:asciiTheme="minorHAnsi" w:eastAsiaTheme="minorEastAsia" w:hAnsiTheme="minorHAnsi"/>
          <w:smallCaps w:val="0"/>
          <w:sz w:val="24"/>
          <w:szCs w:val="24"/>
          <w:lang w:eastAsia="nl-NL"/>
        </w:rPr>
      </w:pPr>
      <w:hyperlink w:anchor="_Toc112970295" w:history="1">
        <w:r w:rsidR="005062D6" w:rsidRPr="007E67DA">
          <w:rPr>
            <w:rStyle w:val="Hyperlink"/>
          </w:rPr>
          <w:t>3.8</w:t>
        </w:r>
        <w:r w:rsidR="005062D6">
          <w:rPr>
            <w:rFonts w:asciiTheme="minorHAnsi" w:eastAsiaTheme="minorEastAsia" w:hAnsiTheme="minorHAnsi"/>
            <w:smallCaps w:val="0"/>
            <w:sz w:val="24"/>
            <w:szCs w:val="24"/>
            <w:lang w:eastAsia="nl-NL"/>
          </w:rPr>
          <w:tab/>
        </w:r>
        <w:r w:rsidR="005062D6" w:rsidRPr="007E67DA">
          <w:rPr>
            <w:rStyle w:val="Hyperlink"/>
          </w:rPr>
          <w:t>Uitsluitingen</w:t>
        </w:r>
        <w:r w:rsidR="005062D6">
          <w:rPr>
            <w:webHidden/>
          </w:rPr>
          <w:tab/>
        </w:r>
        <w:r w:rsidR="005062D6">
          <w:rPr>
            <w:webHidden/>
          </w:rPr>
          <w:fldChar w:fldCharType="begin"/>
        </w:r>
        <w:r w:rsidR="005062D6">
          <w:rPr>
            <w:webHidden/>
          </w:rPr>
          <w:instrText xml:space="preserve"> PAGEREF _Toc112970295 \h </w:instrText>
        </w:r>
        <w:r w:rsidR="005062D6">
          <w:rPr>
            <w:webHidden/>
          </w:rPr>
        </w:r>
        <w:r w:rsidR="005062D6">
          <w:rPr>
            <w:webHidden/>
          </w:rPr>
          <w:fldChar w:fldCharType="separate"/>
        </w:r>
        <w:r w:rsidR="005062D6">
          <w:rPr>
            <w:webHidden/>
          </w:rPr>
          <w:t>9</w:t>
        </w:r>
        <w:r w:rsidR="005062D6">
          <w:rPr>
            <w:webHidden/>
          </w:rPr>
          <w:fldChar w:fldCharType="end"/>
        </w:r>
      </w:hyperlink>
    </w:p>
    <w:p w14:paraId="5CA657FB" w14:textId="16FA225D" w:rsidR="005062D6" w:rsidRDefault="00000000">
      <w:pPr>
        <w:pStyle w:val="Inhopg2"/>
        <w:rPr>
          <w:rFonts w:asciiTheme="minorHAnsi" w:eastAsiaTheme="minorEastAsia" w:hAnsiTheme="minorHAnsi"/>
          <w:smallCaps w:val="0"/>
          <w:sz w:val="24"/>
          <w:szCs w:val="24"/>
          <w:lang w:eastAsia="nl-NL"/>
        </w:rPr>
      </w:pPr>
      <w:hyperlink w:anchor="_Toc112970296" w:history="1">
        <w:r w:rsidR="005062D6" w:rsidRPr="007E67DA">
          <w:rPr>
            <w:rStyle w:val="Hyperlink"/>
          </w:rPr>
          <w:t>3.9</w:t>
        </w:r>
        <w:r w:rsidR="005062D6">
          <w:rPr>
            <w:rFonts w:asciiTheme="minorHAnsi" w:eastAsiaTheme="minorEastAsia" w:hAnsiTheme="minorHAnsi"/>
            <w:smallCaps w:val="0"/>
            <w:sz w:val="24"/>
            <w:szCs w:val="24"/>
            <w:lang w:eastAsia="nl-NL"/>
          </w:rPr>
          <w:tab/>
        </w:r>
        <w:r w:rsidR="005062D6" w:rsidRPr="007E67DA">
          <w:rPr>
            <w:rStyle w:val="Hyperlink"/>
          </w:rPr>
          <w:t>Verificatie</w:t>
        </w:r>
        <w:r w:rsidR="005062D6">
          <w:rPr>
            <w:webHidden/>
          </w:rPr>
          <w:tab/>
        </w:r>
        <w:r w:rsidR="005062D6">
          <w:rPr>
            <w:webHidden/>
          </w:rPr>
          <w:fldChar w:fldCharType="begin"/>
        </w:r>
        <w:r w:rsidR="005062D6">
          <w:rPr>
            <w:webHidden/>
          </w:rPr>
          <w:instrText xml:space="preserve"> PAGEREF _Toc112970296 \h </w:instrText>
        </w:r>
        <w:r w:rsidR="005062D6">
          <w:rPr>
            <w:webHidden/>
          </w:rPr>
        </w:r>
        <w:r w:rsidR="005062D6">
          <w:rPr>
            <w:webHidden/>
          </w:rPr>
          <w:fldChar w:fldCharType="separate"/>
        </w:r>
        <w:r w:rsidR="005062D6">
          <w:rPr>
            <w:webHidden/>
          </w:rPr>
          <w:t>9</w:t>
        </w:r>
        <w:r w:rsidR="005062D6">
          <w:rPr>
            <w:webHidden/>
          </w:rPr>
          <w:fldChar w:fldCharType="end"/>
        </w:r>
      </w:hyperlink>
    </w:p>
    <w:p w14:paraId="748A311D" w14:textId="2ECCE38F" w:rsidR="005062D6" w:rsidRDefault="00000000">
      <w:pPr>
        <w:pStyle w:val="Inhopg2"/>
        <w:rPr>
          <w:rFonts w:asciiTheme="minorHAnsi" w:eastAsiaTheme="minorEastAsia" w:hAnsiTheme="minorHAnsi"/>
          <w:smallCaps w:val="0"/>
          <w:sz w:val="24"/>
          <w:szCs w:val="24"/>
          <w:lang w:eastAsia="nl-NL"/>
        </w:rPr>
      </w:pPr>
      <w:hyperlink w:anchor="_Toc112970297" w:history="1">
        <w:r w:rsidR="005062D6" w:rsidRPr="007E67DA">
          <w:rPr>
            <w:rStyle w:val="Hyperlink"/>
          </w:rPr>
          <w:t>3.10</w:t>
        </w:r>
        <w:r w:rsidR="005062D6">
          <w:rPr>
            <w:rFonts w:asciiTheme="minorHAnsi" w:eastAsiaTheme="minorEastAsia" w:hAnsiTheme="minorHAnsi"/>
            <w:smallCaps w:val="0"/>
            <w:sz w:val="24"/>
            <w:szCs w:val="24"/>
            <w:lang w:eastAsia="nl-NL"/>
          </w:rPr>
          <w:tab/>
        </w:r>
        <w:r w:rsidR="005062D6" w:rsidRPr="007E67DA">
          <w:rPr>
            <w:rStyle w:val="Hyperlink"/>
          </w:rPr>
          <w:t>Rapportage volgens ISO 14064-1</w:t>
        </w:r>
        <w:r w:rsidR="005062D6">
          <w:rPr>
            <w:webHidden/>
          </w:rPr>
          <w:tab/>
        </w:r>
        <w:r w:rsidR="005062D6">
          <w:rPr>
            <w:webHidden/>
          </w:rPr>
          <w:fldChar w:fldCharType="begin"/>
        </w:r>
        <w:r w:rsidR="005062D6">
          <w:rPr>
            <w:webHidden/>
          </w:rPr>
          <w:instrText xml:space="preserve"> PAGEREF _Toc112970297 \h </w:instrText>
        </w:r>
        <w:r w:rsidR="005062D6">
          <w:rPr>
            <w:webHidden/>
          </w:rPr>
        </w:r>
        <w:r w:rsidR="005062D6">
          <w:rPr>
            <w:webHidden/>
          </w:rPr>
          <w:fldChar w:fldCharType="separate"/>
        </w:r>
        <w:r w:rsidR="005062D6">
          <w:rPr>
            <w:webHidden/>
          </w:rPr>
          <w:t>10</w:t>
        </w:r>
        <w:r w:rsidR="005062D6">
          <w:rPr>
            <w:webHidden/>
          </w:rPr>
          <w:fldChar w:fldCharType="end"/>
        </w:r>
      </w:hyperlink>
    </w:p>
    <w:p w14:paraId="748B2C2E" w14:textId="2F775E1C" w:rsidR="005062D6" w:rsidRDefault="00000000">
      <w:pPr>
        <w:pStyle w:val="Inhopg1"/>
        <w:rPr>
          <w:rFonts w:asciiTheme="minorHAnsi" w:eastAsiaTheme="minorEastAsia" w:hAnsiTheme="minorHAnsi"/>
          <w:b w:val="0"/>
          <w:bCs w:val="0"/>
          <w:caps w:val="0"/>
          <w:sz w:val="24"/>
          <w:szCs w:val="24"/>
          <w:lang w:eastAsia="nl-NL"/>
        </w:rPr>
      </w:pPr>
      <w:hyperlink w:anchor="_Toc112970298" w:history="1">
        <w:r w:rsidR="005062D6" w:rsidRPr="007E67DA">
          <w:rPr>
            <w:rStyle w:val="Hyperlink"/>
          </w:rPr>
          <w:t>4</w:t>
        </w:r>
        <w:r w:rsidR="005062D6">
          <w:rPr>
            <w:rFonts w:asciiTheme="minorHAnsi" w:eastAsiaTheme="minorEastAsia" w:hAnsiTheme="minorHAnsi"/>
            <w:b w:val="0"/>
            <w:bCs w:val="0"/>
            <w:caps w:val="0"/>
            <w:sz w:val="24"/>
            <w:szCs w:val="24"/>
            <w:lang w:eastAsia="nl-NL"/>
          </w:rPr>
          <w:tab/>
        </w:r>
        <w:r w:rsidR="005062D6" w:rsidRPr="007E67DA">
          <w:rPr>
            <w:rStyle w:val="Hyperlink"/>
          </w:rPr>
          <w:t>| Energiebeoordeling</w:t>
        </w:r>
        <w:r w:rsidR="005062D6">
          <w:rPr>
            <w:webHidden/>
          </w:rPr>
          <w:tab/>
        </w:r>
        <w:r w:rsidR="005062D6">
          <w:rPr>
            <w:webHidden/>
          </w:rPr>
          <w:fldChar w:fldCharType="begin"/>
        </w:r>
        <w:r w:rsidR="005062D6">
          <w:rPr>
            <w:webHidden/>
          </w:rPr>
          <w:instrText xml:space="preserve"> PAGEREF _Toc112970298 \h </w:instrText>
        </w:r>
        <w:r w:rsidR="005062D6">
          <w:rPr>
            <w:webHidden/>
          </w:rPr>
        </w:r>
        <w:r w:rsidR="005062D6">
          <w:rPr>
            <w:webHidden/>
          </w:rPr>
          <w:fldChar w:fldCharType="separate"/>
        </w:r>
        <w:r w:rsidR="005062D6">
          <w:rPr>
            <w:webHidden/>
          </w:rPr>
          <w:t>11</w:t>
        </w:r>
        <w:r w:rsidR="005062D6">
          <w:rPr>
            <w:webHidden/>
          </w:rPr>
          <w:fldChar w:fldCharType="end"/>
        </w:r>
      </w:hyperlink>
    </w:p>
    <w:p w14:paraId="1A2ACA4A" w14:textId="66A2DEC7" w:rsidR="005062D6" w:rsidRDefault="00000000">
      <w:pPr>
        <w:pStyle w:val="Inhopg2"/>
        <w:rPr>
          <w:rFonts w:asciiTheme="minorHAnsi" w:eastAsiaTheme="minorEastAsia" w:hAnsiTheme="minorHAnsi"/>
          <w:smallCaps w:val="0"/>
          <w:sz w:val="24"/>
          <w:szCs w:val="24"/>
          <w:lang w:eastAsia="nl-NL"/>
        </w:rPr>
      </w:pPr>
      <w:hyperlink w:anchor="_Toc112970301" w:history="1">
        <w:r w:rsidR="005062D6" w:rsidRPr="007E67DA">
          <w:rPr>
            <w:rStyle w:val="Hyperlink"/>
          </w:rPr>
          <w:t>4.1</w:t>
        </w:r>
        <w:r w:rsidR="005062D6">
          <w:rPr>
            <w:rFonts w:asciiTheme="minorHAnsi" w:eastAsiaTheme="minorEastAsia" w:hAnsiTheme="minorHAnsi"/>
            <w:smallCaps w:val="0"/>
            <w:sz w:val="24"/>
            <w:szCs w:val="24"/>
            <w:lang w:eastAsia="nl-NL"/>
          </w:rPr>
          <w:tab/>
        </w:r>
        <w:r w:rsidR="005062D6" w:rsidRPr="007E67DA">
          <w:rPr>
            <w:rStyle w:val="Hyperlink"/>
          </w:rPr>
          <w:t>Identificatie grootste verbruikers</w:t>
        </w:r>
        <w:r w:rsidR="005062D6">
          <w:rPr>
            <w:webHidden/>
          </w:rPr>
          <w:tab/>
        </w:r>
        <w:r w:rsidR="005062D6">
          <w:rPr>
            <w:webHidden/>
          </w:rPr>
          <w:fldChar w:fldCharType="begin"/>
        </w:r>
        <w:r w:rsidR="005062D6">
          <w:rPr>
            <w:webHidden/>
          </w:rPr>
          <w:instrText xml:space="preserve"> PAGEREF _Toc112970301 \h </w:instrText>
        </w:r>
        <w:r w:rsidR="005062D6">
          <w:rPr>
            <w:webHidden/>
          </w:rPr>
        </w:r>
        <w:r w:rsidR="005062D6">
          <w:rPr>
            <w:webHidden/>
          </w:rPr>
          <w:fldChar w:fldCharType="separate"/>
        </w:r>
        <w:r w:rsidR="005062D6">
          <w:rPr>
            <w:webHidden/>
          </w:rPr>
          <w:t>11</w:t>
        </w:r>
        <w:r w:rsidR="005062D6">
          <w:rPr>
            <w:webHidden/>
          </w:rPr>
          <w:fldChar w:fldCharType="end"/>
        </w:r>
      </w:hyperlink>
    </w:p>
    <w:p w14:paraId="769F29CF" w14:textId="61903B4F" w:rsidR="005062D6" w:rsidRDefault="00000000">
      <w:pPr>
        <w:pStyle w:val="Inhopg2"/>
        <w:rPr>
          <w:rFonts w:asciiTheme="minorHAnsi" w:eastAsiaTheme="minorEastAsia" w:hAnsiTheme="minorHAnsi"/>
          <w:smallCaps w:val="0"/>
          <w:sz w:val="24"/>
          <w:szCs w:val="24"/>
          <w:lang w:eastAsia="nl-NL"/>
        </w:rPr>
      </w:pPr>
      <w:hyperlink w:anchor="_Toc112970302" w:history="1">
        <w:r w:rsidR="005062D6" w:rsidRPr="007E67DA">
          <w:rPr>
            <w:rStyle w:val="Hyperlink"/>
          </w:rPr>
          <w:t>4.2</w:t>
        </w:r>
        <w:r w:rsidR="005062D6">
          <w:rPr>
            <w:rFonts w:asciiTheme="minorHAnsi" w:eastAsiaTheme="minorEastAsia" w:hAnsiTheme="minorHAnsi"/>
            <w:smallCaps w:val="0"/>
            <w:sz w:val="24"/>
            <w:szCs w:val="24"/>
            <w:lang w:eastAsia="nl-NL"/>
          </w:rPr>
          <w:tab/>
        </w:r>
        <w:r w:rsidR="005062D6" w:rsidRPr="007E67DA">
          <w:rPr>
            <w:rStyle w:val="Hyperlink"/>
          </w:rPr>
          <w:t>Analyse elektriciteitsverbruik</w:t>
        </w:r>
        <w:r w:rsidR="005062D6">
          <w:rPr>
            <w:webHidden/>
          </w:rPr>
          <w:tab/>
        </w:r>
        <w:r w:rsidR="005062D6">
          <w:rPr>
            <w:webHidden/>
          </w:rPr>
          <w:fldChar w:fldCharType="begin"/>
        </w:r>
        <w:r w:rsidR="005062D6">
          <w:rPr>
            <w:webHidden/>
          </w:rPr>
          <w:instrText xml:space="preserve"> PAGEREF _Toc112970302 \h </w:instrText>
        </w:r>
        <w:r w:rsidR="005062D6">
          <w:rPr>
            <w:webHidden/>
          </w:rPr>
        </w:r>
        <w:r w:rsidR="005062D6">
          <w:rPr>
            <w:webHidden/>
          </w:rPr>
          <w:fldChar w:fldCharType="separate"/>
        </w:r>
        <w:r w:rsidR="005062D6">
          <w:rPr>
            <w:webHidden/>
          </w:rPr>
          <w:t>11</w:t>
        </w:r>
        <w:r w:rsidR="005062D6">
          <w:rPr>
            <w:webHidden/>
          </w:rPr>
          <w:fldChar w:fldCharType="end"/>
        </w:r>
      </w:hyperlink>
    </w:p>
    <w:p w14:paraId="5313DB7D" w14:textId="25873494" w:rsidR="005062D6" w:rsidRDefault="00000000">
      <w:pPr>
        <w:pStyle w:val="Inhopg2"/>
        <w:rPr>
          <w:rFonts w:asciiTheme="minorHAnsi" w:eastAsiaTheme="minorEastAsia" w:hAnsiTheme="minorHAnsi"/>
          <w:smallCaps w:val="0"/>
          <w:sz w:val="24"/>
          <w:szCs w:val="24"/>
          <w:lang w:eastAsia="nl-NL"/>
        </w:rPr>
      </w:pPr>
      <w:hyperlink w:anchor="_Toc112970303" w:history="1">
        <w:r w:rsidR="005062D6" w:rsidRPr="007E67DA">
          <w:rPr>
            <w:rStyle w:val="Hyperlink"/>
          </w:rPr>
          <w:t>4.3</w:t>
        </w:r>
        <w:r w:rsidR="005062D6">
          <w:rPr>
            <w:rFonts w:asciiTheme="minorHAnsi" w:eastAsiaTheme="minorEastAsia" w:hAnsiTheme="minorHAnsi"/>
            <w:smallCaps w:val="0"/>
            <w:sz w:val="24"/>
            <w:szCs w:val="24"/>
            <w:lang w:eastAsia="nl-NL"/>
          </w:rPr>
          <w:tab/>
        </w:r>
        <w:r w:rsidR="005062D6" w:rsidRPr="007E67DA">
          <w:rPr>
            <w:rStyle w:val="Hyperlink"/>
          </w:rPr>
          <w:t>Analyse gasverbruik</w:t>
        </w:r>
        <w:r w:rsidR="005062D6">
          <w:rPr>
            <w:webHidden/>
          </w:rPr>
          <w:tab/>
        </w:r>
        <w:r w:rsidR="005062D6">
          <w:rPr>
            <w:webHidden/>
          </w:rPr>
          <w:fldChar w:fldCharType="begin"/>
        </w:r>
        <w:r w:rsidR="005062D6">
          <w:rPr>
            <w:webHidden/>
          </w:rPr>
          <w:instrText xml:space="preserve"> PAGEREF _Toc112970303 \h </w:instrText>
        </w:r>
        <w:r w:rsidR="005062D6">
          <w:rPr>
            <w:webHidden/>
          </w:rPr>
        </w:r>
        <w:r w:rsidR="005062D6">
          <w:rPr>
            <w:webHidden/>
          </w:rPr>
          <w:fldChar w:fldCharType="separate"/>
        </w:r>
        <w:r w:rsidR="005062D6">
          <w:rPr>
            <w:webHidden/>
          </w:rPr>
          <w:t>12</w:t>
        </w:r>
        <w:r w:rsidR="005062D6">
          <w:rPr>
            <w:webHidden/>
          </w:rPr>
          <w:fldChar w:fldCharType="end"/>
        </w:r>
      </w:hyperlink>
    </w:p>
    <w:p w14:paraId="3BD83CD4" w14:textId="2E7C4211" w:rsidR="005062D6" w:rsidRDefault="00000000">
      <w:pPr>
        <w:pStyle w:val="Inhopg2"/>
        <w:rPr>
          <w:rFonts w:asciiTheme="minorHAnsi" w:eastAsiaTheme="minorEastAsia" w:hAnsiTheme="minorHAnsi"/>
          <w:smallCaps w:val="0"/>
          <w:sz w:val="24"/>
          <w:szCs w:val="24"/>
          <w:lang w:eastAsia="nl-NL"/>
        </w:rPr>
      </w:pPr>
      <w:hyperlink w:anchor="_Toc112970304" w:history="1">
        <w:r w:rsidR="005062D6" w:rsidRPr="007E67DA">
          <w:rPr>
            <w:rStyle w:val="Hyperlink"/>
          </w:rPr>
          <w:t>4.4</w:t>
        </w:r>
        <w:r w:rsidR="005062D6">
          <w:rPr>
            <w:rFonts w:asciiTheme="minorHAnsi" w:eastAsiaTheme="minorEastAsia" w:hAnsiTheme="minorHAnsi"/>
            <w:smallCaps w:val="0"/>
            <w:sz w:val="24"/>
            <w:szCs w:val="24"/>
            <w:lang w:eastAsia="nl-NL"/>
          </w:rPr>
          <w:tab/>
        </w:r>
        <w:r w:rsidR="005062D6" w:rsidRPr="007E67DA">
          <w:rPr>
            <w:rStyle w:val="Hyperlink"/>
          </w:rPr>
          <w:t xml:space="preserve">Trends in energieverbruik en voortgang </w:t>
        </w:r>
        <w:r w:rsidR="005062D6" w:rsidRPr="007E67DA">
          <w:rPr>
            <w:rStyle w:val="Hyperlink"/>
            <w:rFonts w:cs="Calibri"/>
            <w:lang w:eastAsia="nl-NL"/>
          </w:rPr>
          <w:t>CO</w:t>
        </w:r>
        <w:r w:rsidR="005062D6" w:rsidRPr="007E67DA">
          <w:rPr>
            <w:rStyle w:val="Hyperlink"/>
            <w:rFonts w:cs="Calibri"/>
            <w:vertAlign w:val="subscript"/>
            <w:lang w:eastAsia="nl-NL"/>
          </w:rPr>
          <w:t>2</w:t>
        </w:r>
        <w:r w:rsidR="005062D6" w:rsidRPr="007E67DA">
          <w:rPr>
            <w:rStyle w:val="Hyperlink"/>
          </w:rPr>
          <w:t>-reductie</w:t>
        </w:r>
        <w:r w:rsidR="005062D6">
          <w:rPr>
            <w:webHidden/>
          </w:rPr>
          <w:tab/>
        </w:r>
        <w:r w:rsidR="005062D6">
          <w:rPr>
            <w:webHidden/>
          </w:rPr>
          <w:fldChar w:fldCharType="begin"/>
        </w:r>
        <w:r w:rsidR="005062D6">
          <w:rPr>
            <w:webHidden/>
          </w:rPr>
          <w:instrText xml:space="preserve"> PAGEREF _Toc112970304 \h </w:instrText>
        </w:r>
        <w:r w:rsidR="005062D6">
          <w:rPr>
            <w:webHidden/>
          </w:rPr>
        </w:r>
        <w:r w:rsidR="005062D6">
          <w:rPr>
            <w:webHidden/>
          </w:rPr>
          <w:fldChar w:fldCharType="separate"/>
        </w:r>
        <w:r w:rsidR="005062D6">
          <w:rPr>
            <w:webHidden/>
          </w:rPr>
          <w:t>13</w:t>
        </w:r>
        <w:r w:rsidR="005062D6">
          <w:rPr>
            <w:webHidden/>
          </w:rPr>
          <w:fldChar w:fldCharType="end"/>
        </w:r>
      </w:hyperlink>
    </w:p>
    <w:p w14:paraId="71A25280" w14:textId="41210BAC" w:rsidR="005062D6" w:rsidRDefault="00000000">
      <w:pPr>
        <w:pStyle w:val="Inhopg2"/>
        <w:rPr>
          <w:rFonts w:asciiTheme="minorHAnsi" w:eastAsiaTheme="minorEastAsia" w:hAnsiTheme="minorHAnsi"/>
          <w:smallCaps w:val="0"/>
          <w:sz w:val="24"/>
          <w:szCs w:val="24"/>
          <w:lang w:eastAsia="nl-NL"/>
        </w:rPr>
      </w:pPr>
      <w:hyperlink w:anchor="_Toc112970305" w:history="1">
        <w:r w:rsidR="005062D6" w:rsidRPr="007E67DA">
          <w:rPr>
            <w:rStyle w:val="Hyperlink"/>
          </w:rPr>
          <w:t>4.5</w:t>
        </w:r>
        <w:r w:rsidR="005062D6">
          <w:rPr>
            <w:rFonts w:asciiTheme="minorHAnsi" w:eastAsiaTheme="minorEastAsia" w:hAnsiTheme="minorHAnsi"/>
            <w:smallCaps w:val="0"/>
            <w:sz w:val="24"/>
            <w:szCs w:val="24"/>
            <w:lang w:eastAsia="nl-NL"/>
          </w:rPr>
          <w:tab/>
        </w:r>
        <w:r w:rsidR="005062D6" w:rsidRPr="007E67DA">
          <w:rPr>
            <w:rStyle w:val="Hyperlink"/>
          </w:rPr>
          <w:t>Voorgaande energiebeoordeling</w:t>
        </w:r>
        <w:r w:rsidR="005062D6">
          <w:rPr>
            <w:webHidden/>
          </w:rPr>
          <w:tab/>
        </w:r>
        <w:r w:rsidR="005062D6">
          <w:rPr>
            <w:webHidden/>
          </w:rPr>
          <w:fldChar w:fldCharType="begin"/>
        </w:r>
        <w:r w:rsidR="005062D6">
          <w:rPr>
            <w:webHidden/>
          </w:rPr>
          <w:instrText xml:space="preserve"> PAGEREF _Toc112970305 \h </w:instrText>
        </w:r>
        <w:r w:rsidR="005062D6">
          <w:rPr>
            <w:webHidden/>
          </w:rPr>
        </w:r>
        <w:r w:rsidR="005062D6">
          <w:rPr>
            <w:webHidden/>
          </w:rPr>
          <w:fldChar w:fldCharType="separate"/>
        </w:r>
        <w:r w:rsidR="005062D6">
          <w:rPr>
            <w:webHidden/>
          </w:rPr>
          <w:t>14</w:t>
        </w:r>
        <w:r w:rsidR="005062D6">
          <w:rPr>
            <w:webHidden/>
          </w:rPr>
          <w:fldChar w:fldCharType="end"/>
        </w:r>
      </w:hyperlink>
    </w:p>
    <w:p w14:paraId="7B43EF42" w14:textId="5C1DF363" w:rsidR="005062D6" w:rsidRDefault="00000000">
      <w:pPr>
        <w:pStyle w:val="Inhopg2"/>
        <w:rPr>
          <w:rFonts w:asciiTheme="minorHAnsi" w:eastAsiaTheme="minorEastAsia" w:hAnsiTheme="minorHAnsi"/>
          <w:smallCaps w:val="0"/>
          <w:sz w:val="24"/>
          <w:szCs w:val="24"/>
          <w:lang w:eastAsia="nl-NL"/>
        </w:rPr>
      </w:pPr>
      <w:hyperlink w:anchor="_Toc112970306" w:history="1">
        <w:r w:rsidR="005062D6" w:rsidRPr="007E67DA">
          <w:rPr>
            <w:rStyle w:val="Hyperlink"/>
          </w:rPr>
          <w:t>4.6</w:t>
        </w:r>
        <w:r w:rsidR="005062D6">
          <w:rPr>
            <w:rFonts w:asciiTheme="minorHAnsi" w:eastAsiaTheme="minorEastAsia" w:hAnsiTheme="minorHAnsi"/>
            <w:smallCaps w:val="0"/>
            <w:sz w:val="24"/>
            <w:szCs w:val="24"/>
            <w:lang w:eastAsia="nl-NL"/>
          </w:rPr>
          <w:tab/>
        </w:r>
        <w:r w:rsidR="005062D6" w:rsidRPr="007E67DA">
          <w:rPr>
            <w:rStyle w:val="Hyperlink"/>
          </w:rPr>
          <w:t>Conclusies en aanbevelingen</w:t>
        </w:r>
        <w:r w:rsidR="005062D6">
          <w:rPr>
            <w:webHidden/>
          </w:rPr>
          <w:tab/>
        </w:r>
        <w:r w:rsidR="005062D6">
          <w:rPr>
            <w:webHidden/>
          </w:rPr>
          <w:fldChar w:fldCharType="begin"/>
        </w:r>
        <w:r w:rsidR="005062D6">
          <w:rPr>
            <w:webHidden/>
          </w:rPr>
          <w:instrText xml:space="preserve"> PAGEREF _Toc112970306 \h </w:instrText>
        </w:r>
        <w:r w:rsidR="005062D6">
          <w:rPr>
            <w:webHidden/>
          </w:rPr>
        </w:r>
        <w:r w:rsidR="005062D6">
          <w:rPr>
            <w:webHidden/>
          </w:rPr>
          <w:fldChar w:fldCharType="separate"/>
        </w:r>
        <w:r w:rsidR="005062D6">
          <w:rPr>
            <w:webHidden/>
          </w:rPr>
          <w:t>14</w:t>
        </w:r>
        <w:r w:rsidR="005062D6">
          <w:rPr>
            <w:webHidden/>
          </w:rPr>
          <w:fldChar w:fldCharType="end"/>
        </w:r>
      </w:hyperlink>
    </w:p>
    <w:p w14:paraId="783EB36E" w14:textId="253C1455" w:rsidR="005062D6" w:rsidRDefault="00000000">
      <w:pPr>
        <w:pStyle w:val="Inhopg1"/>
        <w:rPr>
          <w:rFonts w:asciiTheme="minorHAnsi" w:eastAsiaTheme="minorEastAsia" w:hAnsiTheme="minorHAnsi"/>
          <w:b w:val="0"/>
          <w:bCs w:val="0"/>
          <w:caps w:val="0"/>
          <w:sz w:val="24"/>
          <w:szCs w:val="24"/>
          <w:lang w:eastAsia="nl-NL"/>
        </w:rPr>
      </w:pPr>
      <w:hyperlink w:anchor="_Toc112970311" w:history="1">
        <w:r w:rsidR="005062D6" w:rsidRPr="007E67DA">
          <w:rPr>
            <w:rStyle w:val="Hyperlink"/>
          </w:rPr>
          <w:t>5</w:t>
        </w:r>
        <w:r w:rsidR="005062D6">
          <w:rPr>
            <w:rFonts w:asciiTheme="minorHAnsi" w:eastAsiaTheme="minorEastAsia" w:hAnsiTheme="minorHAnsi"/>
            <w:b w:val="0"/>
            <w:bCs w:val="0"/>
            <w:caps w:val="0"/>
            <w:sz w:val="24"/>
            <w:szCs w:val="24"/>
            <w:lang w:eastAsia="nl-NL"/>
          </w:rPr>
          <w:tab/>
        </w:r>
        <w:r w:rsidR="005062D6" w:rsidRPr="007E67DA">
          <w:rPr>
            <w:rStyle w:val="Hyperlink"/>
          </w:rPr>
          <w:t>| Doelstellingen</w:t>
        </w:r>
        <w:r w:rsidR="005062D6">
          <w:rPr>
            <w:webHidden/>
          </w:rPr>
          <w:tab/>
        </w:r>
        <w:r w:rsidR="005062D6">
          <w:rPr>
            <w:webHidden/>
          </w:rPr>
          <w:fldChar w:fldCharType="begin"/>
        </w:r>
        <w:r w:rsidR="005062D6">
          <w:rPr>
            <w:webHidden/>
          </w:rPr>
          <w:instrText xml:space="preserve"> PAGEREF _Toc112970311 \h </w:instrText>
        </w:r>
        <w:r w:rsidR="005062D6">
          <w:rPr>
            <w:webHidden/>
          </w:rPr>
        </w:r>
        <w:r w:rsidR="005062D6">
          <w:rPr>
            <w:webHidden/>
          </w:rPr>
          <w:fldChar w:fldCharType="separate"/>
        </w:r>
        <w:r w:rsidR="005062D6">
          <w:rPr>
            <w:webHidden/>
          </w:rPr>
          <w:t>16</w:t>
        </w:r>
        <w:r w:rsidR="005062D6">
          <w:rPr>
            <w:webHidden/>
          </w:rPr>
          <w:fldChar w:fldCharType="end"/>
        </w:r>
      </w:hyperlink>
    </w:p>
    <w:p w14:paraId="187677ED" w14:textId="5C1FFF19" w:rsidR="005062D6" w:rsidRDefault="00000000">
      <w:pPr>
        <w:pStyle w:val="Inhopg2"/>
        <w:rPr>
          <w:rFonts w:asciiTheme="minorHAnsi" w:eastAsiaTheme="minorEastAsia" w:hAnsiTheme="minorHAnsi"/>
          <w:smallCaps w:val="0"/>
          <w:sz w:val="24"/>
          <w:szCs w:val="24"/>
          <w:lang w:eastAsia="nl-NL"/>
        </w:rPr>
      </w:pPr>
      <w:hyperlink w:anchor="_Toc112970313" w:history="1">
        <w:r w:rsidR="005062D6" w:rsidRPr="007E67DA">
          <w:rPr>
            <w:rStyle w:val="Hyperlink"/>
          </w:rPr>
          <w:t>5.1</w:t>
        </w:r>
        <w:r w:rsidR="005062D6">
          <w:rPr>
            <w:rFonts w:asciiTheme="minorHAnsi" w:eastAsiaTheme="minorEastAsia" w:hAnsiTheme="minorHAnsi"/>
            <w:smallCaps w:val="0"/>
            <w:sz w:val="24"/>
            <w:szCs w:val="24"/>
            <w:lang w:eastAsia="nl-NL"/>
          </w:rPr>
          <w:tab/>
        </w:r>
        <w:r w:rsidR="005062D6" w:rsidRPr="007E67DA">
          <w:rPr>
            <w:rStyle w:val="Hyperlink"/>
          </w:rPr>
          <w:t>Ambitiebepaling</w:t>
        </w:r>
        <w:r w:rsidR="005062D6">
          <w:rPr>
            <w:webHidden/>
          </w:rPr>
          <w:tab/>
        </w:r>
        <w:r w:rsidR="005062D6">
          <w:rPr>
            <w:webHidden/>
          </w:rPr>
          <w:fldChar w:fldCharType="begin"/>
        </w:r>
        <w:r w:rsidR="005062D6">
          <w:rPr>
            <w:webHidden/>
          </w:rPr>
          <w:instrText xml:space="preserve"> PAGEREF _Toc112970313 \h </w:instrText>
        </w:r>
        <w:r w:rsidR="005062D6">
          <w:rPr>
            <w:webHidden/>
          </w:rPr>
        </w:r>
        <w:r w:rsidR="005062D6">
          <w:rPr>
            <w:webHidden/>
          </w:rPr>
          <w:fldChar w:fldCharType="separate"/>
        </w:r>
        <w:r w:rsidR="005062D6">
          <w:rPr>
            <w:webHidden/>
          </w:rPr>
          <w:t>16</w:t>
        </w:r>
        <w:r w:rsidR="005062D6">
          <w:rPr>
            <w:webHidden/>
          </w:rPr>
          <w:fldChar w:fldCharType="end"/>
        </w:r>
      </w:hyperlink>
    </w:p>
    <w:p w14:paraId="13E38768" w14:textId="1ED8A447" w:rsidR="005062D6" w:rsidRDefault="00000000">
      <w:pPr>
        <w:pStyle w:val="Inhopg3"/>
        <w:rPr>
          <w:rFonts w:asciiTheme="minorHAnsi" w:eastAsiaTheme="minorEastAsia" w:hAnsiTheme="minorHAnsi"/>
          <w:i w:val="0"/>
          <w:iCs w:val="0"/>
          <w:sz w:val="24"/>
          <w:szCs w:val="24"/>
          <w:lang w:eastAsia="nl-NL"/>
        </w:rPr>
      </w:pPr>
      <w:hyperlink w:anchor="_Toc112970314" w:history="1">
        <w:r w:rsidR="005062D6" w:rsidRPr="007E67DA">
          <w:rPr>
            <w:rStyle w:val="Hyperlink"/>
          </w:rPr>
          <w:t>5.1.1</w:t>
        </w:r>
        <w:r w:rsidR="005062D6">
          <w:rPr>
            <w:rFonts w:asciiTheme="minorHAnsi" w:eastAsiaTheme="minorEastAsia" w:hAnsiTheme="minorHAnsi"/>
            <w:i w:val="0"/>
            <w:iCs w:val="0"/>
            <w:sz w:val="24"/>
            <w:szCs w:val="24"/>
            <w:lang w:eastAsia="nl-NL"/>
          </w:rPr>
          <w:tab/>
        </w:r>
        <w:r w:rsidR="005062D6" w:rsidRPr="007E67DA">
          <w:rPr>
            <w:rStyle w:val="Hyperlink"/>
          </w:rPr>
          <w:t>Vergelijking met sectorgenoten</w:t>
        </w:r>
        <w:r w:rsidR="005062D6">
          <w:rPr>
            <w:webHidden/>
          </w:rPr>
          <w:tab/>
        </w:r>
        <w:r w:rsidR="005062D6">
          <w:rPr>
            <w:webHidden/>
          </w:rPr>
          <w:fldChar w:fldCharType="begin"/>
        </w:r>
        <w:r w:rsidR="005062D6">
          <w:rPr>
            <w:webHidden/>
          </w:rPr>
          <w:instrText xml:space="preserve"> PAGEREF _Toc112970314 \h </w:instrText>
        </w:r>
        <w:r w:rsidR="005062D6">
          <w:rPr>
            <w:webHidden/>
          </w:rPr>
        </w:r>
        <w:r w:rsidR="005062D6">
          <w:rPr>
            <w:webHidden/>
          </w:rPr>
          <w:fldChar w:fldCharType="separate"/>
        </w:r>
        <w:r w:rsidR="005062D6">
          <w:rPr>
            <w:webHidden/>
          </w:rPr>
          <w:t>16</w:t>
        </w:r>
        <w:r w:rsidR="005062D6">
          <w:rPr>
            <w:webHidden/>
          </w:rPr>
          <w:fldChar w:fldCharType="end"/>
        </w:r>
      </w:hyperlink>
    </w:p>
    <w:p w14:paraId="1ACE5F20" w14:textId="4B5BC847" w:rsidR="005062D6" w:rsidRDefault="00000000">
      <w:pPr>
        <w:pStyle w:val="Inhopg3"/>
        <w:rPr>
          <w:rFonts w:asciiTheme="minorHAnsi" w:eastAsiaTheme="minorEastAsia" w:hAnsiTheme="minorHAnsi"/>
          <w:i w:val="0"/>
          <w:iCs w:val="0"/>
          <w:sz w:val="24"/>
          <w:szCs w:val="24"/>
          <w:lang w:eastAsia="nl-NL"/>
        </w:rPr>
      </w:pPr>
      <w:hyperlink w:anchor="_Toc112970315" w:history="1">
        <w:r w:rsidR="005062D6" w:rsidRPr="007E67DA">
          <w:rPr>
            <w:rStyle w:val="Hyperlink"/>
          </w:rPr>
          <w:t>5.1.2</w:t>
        </w:r>
        <w:r w:rsidR="005062D6">
          <w:rPr>
            <w:rFonts w:asciiTheme="minorHAnsi" w:eastAsiaTheme="minorEastAsia" w:hAnsiTheme="minorHAnsi"/>
            <w:i w:val="0"/>
            <w:iCs w:val="0"/>
            <w:sz w:val="24"/>
            <w:szCs w:val="24"/>
            <w:lang w:eastAsia="nl-NL"/>
          </w:rPr>
          <w:tab/>
        </w:r>
        <w:r w:rsidR="005062D6" w:rsidRPr="007E67DA">
          <w:rPr>
            <w:rStyle w:val="Hyperlink"/>
          </w:rPr>
          <w:t>Maatregellijst SKAO</w:t>
        </w:r>
        <w:r w:rsidR="005062D6">
          <w:rPr>
            <w:webHidden/>
          </w:rPr>
          <w:tab/>
        </w:r>
        <w:r w:rsidR="005062D6">
          <w:rPr>
            <w:webHidden/>
          </w:rPr>
          <w:fldChar w:fldCharType="begin"/>
        </w:r>
        <w:r w:rsidR="005062D6">
          <w:rPr>
            <w:webHidden/>
          </w:rPr>
          <w:instrText xml:space="preserve"> PAGEREF _Toc112970315 \h </w:instrText>
        </w:r>
        <w:r w:rsidR="005062D6">
          <w:rPr>
            <w:webHidden/>
          </w:rPr>
        </w:r>
        <w:r w:rsidR="005062D6">
          <w:rPr>
            <w:webHidden/>
          </w:rPr>
          <w:fldChar w:fldCharType="separate"/>
        </w:r>
        <w:r w:rsidR="005062D6">
          <w:rPr>
            <w:webHidden/>
          </w:rPr>
          <w:t>16</w:t>
        </w:r>
        <w:r w:rsidR="005062D6">
          <w:rPr>
            <w:webHidden/>
          </w:rPr>
          <w:fldChar w:fldCharType="end"/>
        </w:r>
      </w:hyperlink>
    </w:p>
    <w:p w14:paraId="7A2406E5" w14:textId="7E76F960" w:rsidR="005062D6" w:rsidRDefault="00000000">
      <w:pPr>
        <w:pStyle w:val="Inhopg3"/>
        <w:rPr>
          <w:rFonts w:asciiTheme="minorHAnsi" w:eastAsiaTheme="minorEastAsia" w:hAnsiTheme="minorHAnsi"/>
          <w:i w:val="0"/>
          <w:iCs w:val="0"/>
          <w:sz w:val="24"/>
          <w:szCs w:val="24"/>
          <w:lang w:eastAsia="nl-NL"/>
        </w:rPr>
      </w:pPr>
      <w:hyperlink w:anchor="_Toc112970316" w:history="1">
        <w:r w:rsidR="005062D6" w:rsidRPr="007E67DA">
          <w:rPr>
            <w:rStyle w:val="Hyperlink"/>
          </w:rPr>
          <w:t>5.1.3</w:t>
        </w:r>
        <w:r w:rsidR="005062D6">
          <w:rPr>
            <w:rFonts w:asciiTheme="minorHAnsi" w:eastAsiaTheme="minorEastAsia" w:hAnsiTheme="minorHAnsi"/>
            <w:i w:val="0"/>
            <w:iCs w:val="0"/>
            <w:sz w:val="24"/>
            <w:szCs w:val="24"/>
            <w:lang w:eastAsia="nl-NL"/>
          </w:rPr>
          <w:tab/>
        </w:r>
        <w:r w:rsidR="005062D6" w:rsidRPr="007E67DA">
          <w:rPr>
            <w:rStyle w:val="Hyperlink"/>
          </w:rPr>
          <w:t>Conclusie ambitiebepaling</w:t>
        </w:r>
        <w:r w:rsidR="005062D6">
          <w:rPr>
            <w:webHidden/>
          </w:rPr>
          <w:tab/>
        </w:r>
        <w:r w:rsidR="005062D6">
          <w:rPr>
            <w:webHidden/>
          </w:rPr>
          <w:fldChar w:fldCharType="begin"/>
        </w:r>
        <w:r w:rsidR="005062D6">
          <w:rPr>
            <w:webHidden/>
          </w:rPr>
          <w:instrText xml:space="preserve"> PAGEREF _Toc112970316 \h </w:instrText>
        </w:r>
        <w:r w:rsidR="005062D6">
          <w:rPr>
            <w:webHidden/>
          </w:rPr>
        </w:r>
        <w:r w:rsidR="005062D6">
          <w:rPr>
            <w:webHidden/>
          </w:rPr>
          <w:fldChar w:fldCharType="separate"/>
        </w:r>
        <w:r w:rsidR="005062D6">
          <w:rPr>
            <w:webHidden/>
          </w:rPr>
          <w:t>17</w:t>
        </w:r>
        <w:r w:rsidR="005062D6">
          <w:rPr>
            <w:webHidden/>
          </w:rPr>
          <w:fldChar w:fldCharType="end"/>
        </w:r>
      </w:hyperlink>
    </w:p>
    <w:p w14:paraId="532968D7" w14:textId="4D2CF290" w:rsidR="005062D6" w:rsidRDefault="00000000">
      <w:pPr>
        <w:pStyle w:val="Inhopg2"/>
        <w:rPr>
          <w:rFonts w:asciiTheme="minorHAnsi" w:eastAsiaTheme="minorEastAsia" w:hAnsiTheme="minorHAnsi"/>
          <w:smallCaps w:val="0"/>
          <w:sz w:val="24"/>
          <w:szCs w:val="24"/>
          <w:lang w:eastAsia="nl-NL"/>
        </w:rPr>
      </w:pPr>
      <w:hyperlink w:anchor="_Toc112970317" w:history="1">
        <w:r w:rsidR="005062D6" w:rsidRPr="007E67DA">
          <w:rPr>
            <w:rStyle w:val="Hyperlink"/>
          </w:rPr>
          <w:t>5.2</w:t>
        </w:r>
        <w:r w:rsidR="005062D6">
          <w:rPr>
            <w:rFonts w:asciiTheme="minorHAnsi" w:eastAsiaTheme="minorEastAsia" w:hAnsiTheme="minorHAnsi"/>
            <w:smallCaps w:val="0"/>
            <w:sz w:val="24"/>
            <w:szCs w:val="24"/>
            <w:lang w:eastAsia="nl-NL"/>
          </w:rPr>
          <w:tab/>
        </w:r>
        <w:r w:rsidR="005062D6" w:rsidRPr="007E67DA">
          <w:rPr>
            <w:rStyle w:val="Hyperlink"/>
          </w:rPr>
          <w:t>Hoofddoelstelling</w:t>
        </w:r>
        <w:r w:rsidR="005062D6">
          <w:rPr>
            <w:webHidden/>
          </w:rPr>
          <w:tab/>
        </w:r>
        <w:r w:rsidR="005062D6">
          <w:rPr>
            <w:webHidden/>
          </w:rPr>
          <w:fldChar w:fldCharType="begin"/>
        </w:r>
        <w:r w:rsidR="005062D6">
          <w:rPr>
            <w:webHidden/>
          </w:rPr>
          <w:instrText xml:space="preserve"> PAGEREF _Toc112970317 \h </w:instrText>
        </w:r>
        <w:r w:rsidR="005062D6">
          <w:rPr>
            <w:webHidden/>
          </w:rPr>
        </w:r>
        <w:r w:rsidR="005062D6">
          <w:rPr>
            <w:webHidden/>
          </w:rPr>
          <w:fldChar w:fldCharType="separate"/>
        </w:r>
        <w:r w:rsidR="005062D6">
          <w:rPr>
            <w:webHidden/>
          </w:rPr>
          <w:t>17</w:t>
        </w:r>
        <w:r w:rsidR="005062D6">
          <w:rPr>
            <w:webHidden/>
          </w:rPr>
          <w:fldChar w:fldCharType="end"/>
        </w:r>
      </w:hyperlink>
    </w:p>
    <w:p w14:paraId="76A7DE70" w14:textId="01F5D7A1" w:rsidR="005062D6" w:rsidRDefault="00000000">
      <w:pPr>
        <w:pStyle w:val="Inhopg2"/>
        <w:rPr>
          <w:rFonts w:asciiTheme="minorHAnsi" w:eastAsiaTheme="minorEastAsia" w:hAnsiTheme="minorHAnsi"/>
          <w:smallCaps w:val="0"/>
          <w:sz w:val="24"/>
          <w:szCs w:val="24"/>
          <w:lang w:eastAsia="nl-NL"/>
        </w:rPr>
      </w:pPr>
      <w:hyperlink w:anchor="_Toc112970318" w:history="1">
        <w:r w:rsidR="005062D6" w:rsidRPr="007E67DA">
          <w:rPr>
            <w:rStyle w:val="Hyperlink"/>
          </w:rPr>
          <w:t>5.3</w:t>
        </w:r>
        <w:r w:rsidR="005062D6">
          <w:rPr>
            <w:rFonts w:asciiTheme="minorHAnsi" w:eastAsiaTheme="minorEastAsia" w:hAnsiTheme="minorHAnsi"/>
            <w:smallCaps w:val="0"/>
            <w:sz w:val="24"/>
            <w:szCs w:val="24"/>
            <w:lang w:eastAsia="nl-NL"/>
          </w:rPr>
          <w:tab/>
        </w:r>
        <w:r w:rsidR="005062D6" w:rsidRPr="007E67DA">
          <w:rPr>
            <w:rStyle w:val="Hyperlink"/>
          </w:rPr>
          <w:t>Plan van aanpak en formulering nieuwe doelstelling</w:t>
        </w:r>
        <w:r w:rsidR="005062D6">
          <w:rPr>
            <w:webHidden/>
          </w:rPr>
          <w:tab/>
        </w:r>
        <w:r w:rsidR="005062D6">
          <w:rPr>
            <w:webHidden/>
          </w:rPr>
          <w:fldChar w:fldCharType="begin"/>
        </w:r>
        <w:r w:rsidR="005062D6">
          <w:rPr>
            <w:webHidden/>
          </w:rPr>
          <w:instrText xml:space="preserve"> PAGEREF _Toc112970318 \h </w:instrText>
        </w:r>
        <w:r w:rsidR="005062D6">
          <w:rPr>
            <w:webHidden/>
          </w:rPr>
        </w:r>
        <w:r w:rsidR="005062D6">
          <w:rPr>
            <w:webHidden/>
          </w:rPr>
          <w:fldChar w:fldCharType="separate"/>
        </w:r>
        <w:r w:rsidR="005062D6">
          <w:rPr>
            <w:webHidden/>
          </w:rPr>
          <w:t>18</w:t>
        </w:r>
        <w:r w:rsidR="005062D6">
          <w:rPr>
            <w:webHidden/>
          </w:rPr>
          <w:fldChar w:fldCharType="end"/>
        </w:r>
      </w:hyperlink>
    </w:p>
    <w:p w14:paraId="210D62D4" w14:textId="7159EC69" w:rsidR="005062D6" w:rsidRDefault="00000000">
      <w:pPr>
        <w:pStyle w:val="Inhopg1"/>
        <w:rPr>
          <w:rFonts w:asciiTheme="minorHAnsi" w:eastAsiaTheme="minorEastAsia" w:hAnsiTheme="minorHAnsi"/>
          <w:b w:val="0"/>
          <w:bCs w:val="0"/>
          <w:caps w:val="0"/>
          <w:sz w:val="24"/>
          <w:szCs w:val="24"/>
          <w:lang w:eastAsia="nl-NL"/>
        </w:rPr>
      </w:pPr>
      <w:hyperlink w:anchor="_Toc112970319" w:history="1">
        <w:r w:rsidR="005062D6" w:rsidRPr="007E67DA">
          <w:rPr>
            <w:rStyle w:val="Hyperlink"/>
          </w:rPr>
          <w:t>6</w:t>
        </w:r>
        <w:r w:rsidR="005062D6">
          <w:rPr>
            <w:rFonts w:asciiTheme="minorHAnsi" w:eastAsiaTheme="minorEastAsia" w:hAnsiTheme="minorHAnsi"/>
            <w:b w:val="0"/>
            <w:bCs w:val="0"/>
            <w:caps w:val="0"/>
            <w:sz w:val="24"/>
            <w:szCs w:val="24"/>
            <w:lang w:eastAsia="nl-NL"/>
          </w:rPr>
          <w:tab/>
        </w:r>
        <w:r w:rsidR="005062D6" w:rsidRPr="007E67DA">
          <w:rPr>
            <w:rStyle w:val="Hyperlink"/>
          </w:rPr>
          <w:t>| Voortgang</w:t>
        </w:r>
        <w:r w:rsidR="005062D6">
          <w:rPr>
            <w:webHidden/>
          </w:rPr>
          <w:tab/>
        </w:r>
        <w:r w:rsidR="005062D6">
          <w:rPr>
            <w:webHidden/>
          </w:rPr>
          <w:fldChar w:fldCharType="begin"/>
        </w:r>
        <w:r w:rsidR="005062D6">
          <w:rPr>
            <w:webHidden/>
          </w:rPr>
          <w:instrText xml:space="preserve"> PAGEREF _Toc112970319 \h </w:instrText>
        </w:r>
        <w:r w:rsidR="005062D6">
          <w:rPr>
            <w:webHidden/>
          </w:rPr>
        </w:r>
        <w:r w:rsidR="005062D6">
          <w:rPr>
            <w:webHidden/>
          </w:rPr>
          <w:fldChar w:fldCharType="separate"/>
        </w:r>
        <w:r w:rsidR="005062D6">
          <w:rPr>
            <w:webHidden/>
          </w:rPr>
          <w:t>19</w:t>
        </w:r>
        <w:r w:rsidR="005062D6">
          <w:rPr>
            <w:webHidden/>
          </w:rPr>
          <w:fldChar w:fldCharType="end"/>
        </w:r>
      </w:hyperlink>
    </w:p>
    <w:p w14:paraId="19952779" w14:textId="11AC3E47" w:rsidR="005062D6" w:rsidRDefault="00000000">
      <w:pPr>
        <w:pStyle w:val="Inhopg2"/>
        <w:rPr>
          <w:rFonts w:asciiTheme="minorHAnsi" w:eastAsiaTheme="minorEastAsia" w:hAnsiTheme="minorHAnsi"/>
          <w:smallCaps w:val="0"/>
          <w:sz w:val="24"/>
          <w:szCs w:val="24"/>
          <w:lang w:eastAsia="nl-NL"/>
        </w:rPr>
      </w:pPr>
      <w:hyperlink w:anchor="_Toc112970320" w:history="1">
        <w:r w:rsidR="005062D6" w:rsidRPr="007E67DA">
          <w:rPr>
            <w:rStyle w:val="Hyperlink"/>
          </w:rPr>
          <w:t>6.1</w:t>
        </w:r>
        <w:r w:rsidR="005062D6">
          <w:rPr>
            <w:rFonts w:asciiTheme="minorHAnsi" w:eastAsiaTheme="minorEastAsia" w:hAnsiTheme="minorHAnsi"/>
            <w:smallCaps w:val="0"/>
            <w:sz w:val="24"/>
            <w:szCs w:val="24"/>
            <w:lang w:eastAsia="nl-NL"/>
          </w:rPr>
          <w:tab/>
        </w:r>
        <w:r w:rsidR="005062D6" w:rsidRPr="007E67DA">
          <w:rPr>
            <w:rStyle w:val="Hyperlink"/>
          </w:rPr>
          <w:t>Scope 1 | Subdoelstelling alternatieve brandstoffen</w:t>
        </w:r>
        <w:r w:rsidR="005062D6">
          <w:rPr>
            <w:webHidden/>
          </w:rPr>
          <w:tab/>
        </w:r>
        <w:r w:rsidR="005062D6">
          <w:rPr>
            <w:webHidden/>
          </w:rPr>
          <w:fldChar w:fldCharType="begin"/>
        </w:r>
        <w:r w:rsidR="005062D6">
          <w:rPr>
            <w:webHidden/>
          </w:rPr>
          <w:instrText xml:space="preserve"> PAGEREF _Toc112970320 \h </w:instrText>
        </w:r>
        <w:r w:rsidR="005062D6">
          <w:rPr>
            <w:webHidden/>
          </w:rPr>
        </w:r>
        <w:r w:rsidR="005062D6">
          <w:rPr>
            <w:webHidden/>
          </w:rPr>
          <w:fldChar w:fldCharType="separate"/>
        </w:r>
        <w:r w:rsidR="005062D6">
          <w:rPr>
            <w:webHidden/>
          </w:rPr>
          <w:t>19</w:t>
        </w:r>
        <w:r w:rsidR="005062D6">
          <w:rPr>
            <w:webHidden/>
          </w:rPr>
          <w:fldChar w:fldCharType="end"/>
        </w:r>
      </w:hyperlink>
    </w:p>
    <w:p w14:paraId="0A18193D" w14:textId="5F444959" w:rsidR="005062D6" w:rsidRDefault="00000000">
      <w:pPr>
        <w:pStyle w:val="Inhopg2"/>
        <w:rPr>
          <w:rFonts w:asciiTheme="minorHAnsi" w:eastAsiaTheme="minorEastAsia" w:hAnsiTheme="minorHAnsi"/>
          <w:smallCaps w:val="0"/>
          <w:sz w:val="24"/>
          <w:szCs w:val="24"/>
          <w:lang w:eastAsia="nl-NL"/>
        </w:rPr>
      </w:pPr>
      <w:hyperlink w:anchor="_Toc112970321" w:history="1">
        <w:r w:rsidR="005062D6" w:rsidRPr="007E67DA">
          <w:rPr>
            <w:rStyle w:val="Hyperlink"/>
          </w:rPr>
          <w:t>6.2</w:t>
        </w:r>
        <w:r w:rsidR="005062D6">
          <w:rPr>
            <w:rFonts w:asciiTheme="minorHAnsi" w:eastAsiaTheme="minorEastAsia" w:hAnsiTheme="minorHAnsi"/>
            <w:smallCaps w:val="0"/>
            <w:sz w:val="24"/>
            <w:szCs w:val="24"/>
            <w:lang w:eastAsia="nl-NL"/>
          </w:rPr>
          <w:tab/>
        </w:r>
        <w:r w:rsidR="005062D6" w:rsidRPr="007E67DA">
          <w:rPr>
            <w:rStyle w:val="Hyperlink"/>
          </w:rPr>
          <w:t>Scope 2 | Subdoelstelling groene stroom</w:t>
        </w:r>
        <w:r w:rsidR="005062D6">
          <w:rPr>
            <w:webHidden/>
          </w:rPr>
          <w:tab/>
        </w:r>
        <w:r w:rsidR="005062D6">
          <w:rPr>
            <w:webHidden/>
          </w:rPr>
          <w:fldChar w:fldCharType="begin"/>
        </w:r>
        <w:r w:rsidR="005062D6">
          <w:rPr>
            <w:webHidden/>
          </w:rPr>
          <w:instrText xml:space="preserve"> PAGEREF _Toc112970321 \h </w:instrText>
        </w:r>
        <w:r w:rsidR="005062D6">
          <w:rPr>
            <w:webHidden/>
          </w:rPr>
        </w:r>
        <w:r w:rsidR="005062D6">
          <w:rPr>
            <w:webHidden/>
          </w:rPr>
          <w:fldChar w:fldCharType="separate"/>
        </w:r>
        <w:r w:rsidR="005062D6">
          <w:rPr>
            <w:webHidden/>
          </w:rPr>
          <w:t>19</w:t>
        </w:r>
        <w:r w:rsidR="005062D6">
          <w:rPr>
            <w:webHidden/>
          </w:rPr>
          <w:fldChar w:fldCharType="end"/>
        </w:r>
      </w:hyperlink>
    </w:p>
    <w:p w14:paraId="598CE930" w14:textId="264587A6" w:rsidR="005062D6" w:rsidRDefault="00000000">
      <w:pPr>
        <w:pStyle w:val="Inhopg2"/>
        <w:rPr>
          <w:rFonts w:asciiTheme="minorHAnsi" w:eastAsiaTheme="minorEastAsia" w:hAnsiTheme="minorHAnsi"/>
          <w:smallCaps w:val="0"/>
          <w:sz w:val="24"/>
          <w:szCs w:val="24"/>
          <w:lang w:eastAsia="nl-NL"/>
        </w:rPr>
      </w:pPr>
      <w:hyperlink w:anchor="_Toc112970322" w:history="1">
        <w:r w:rsidR="005062D6" w:rsidRPr="007E67DA">
          <w:rPr>
            <w:rStyle w:val="Hyperlink"/>
          </w:rPr>
          <w:t>6.3</w:t>
        </w:r>
        <w:r w:rsidR="005062D6">
          <w:rPr>
            <w:rFonts w:asciiTheme="minorHAnsi" w:eastAsiaTheme="minorEastAsia" w:hAnsiTheme="minorHAnsi"/>
            <w:smallCaps w:val="0"/>
            <w:sz w:val="24"/>
            <w:szCs w:val="24"/>
            <w:lang w:eastAsia="nl-NL"/>
          </w:rPr>
          <w:tab/>
        </w:r>
        <w:r w:rsidR="005062D6" w:rsidRPr="007E67DA">
          <w:rPr>
            <w:rStyle w:val="Hyperlink"/>
          </w:rPr>
          <w:t>Energieverbruik</w:t>
        </w:r>
        <w:r w:rsidR="005062D6">
          <w:rPr>
            <w:webHidden/>
          </w:rPr>
          <w:tab/>
        </w:r>
        <w:r w:rsidR="005062D6">
          <w:rPr>
            <w:webHidden/>
          </w:rPr>
          <w:fldChar w:fldCharType="begin"/>
        </w:r>
        <w:r w:rsidR="005062D6">
          <w:rPr>
            <w:webHidden/>
          </w:rPr>
          <w:instrText xml:space="preserve"> PAGEREF _Toc112970322 \h </w:instrText>
        </w:r>
        <w:r w:rsidR="005062D6">
          <w:rPr>
            <w:webHidden/>
          </w:rPr>
        </w:r>
        <w:r w:rsidR="005062D6">
          <w:rPr>
            <w:webHidden/>
          </w:rPr>
          <w:fldChar w:fldCharType="separate"/>
        </w:r>
        <w:r w:rsidR="005062D6">
          <w:rPr>
            <w:webHidden/>
          </w:rPr>
          <w:t>19</w:t>
        </w:r>
        <w:r w:rsidR="005062D6">
          <w:rPr>
            <w:webHidden/>
          </w:rPr>
          <w:fldChar w:fldCharType="end"/>
        </w:r>
      </w:hyperlink>
    </w:p>
    <w:p w14:paraId="3B91138A" w14:textId="0DDAC0D7" w:rsidR="002518FA" w:rsidRPr="00C44694" w:rsidRDefault="002518FA" w:rsidP="00C10700">
      <w:pPr>
        <w:pStyle w:val="Kop1"/>
        <w:rPr>
          <w:rStyle w:val="Subtielebenadrukking"/>
          <w:rFonts w:ascii="Verdana" w:hAnsi="Verdana"/>
          <w:iCs w:val="0"/>
          <w:color w:val="004990"/>
        </w:rPr>
      </w:pPr>
      <w:r w:rsidRPr="00BC6507">
        <w:rPr>
          <w:rStyle w:val="Subtielebenadrukking"/>
          <w:rFonts w:ascii="Verdana" w:hAnsi="Verdana"/>
        </w:rPr>
        <w:lastRenderedPageBreak/>
        <w:fldChar w:fldCharType="end"/>
      </w:r>
      <w:bookmarkStart w:id="3" w:name="_Toc112970264"/>
      <w:r w:rsidR="00C44694">
        <w:rPr>
          <w:rStyle w:val="Subtielebenadrukking"/>
          <w:rFonts w:ascii="Verdana" w:hAnsi="Verdana"/>
          <w:iCs w:val="0"/>
          <w:color w:val="004990"/>
        </w:rPr>
        <w:t xml:space="preserve">1 </w:t>
      </w:r>
      <w:r w:rsidR="00F568DF" w:rsidRPr="00C44694">
        <w:rPr>
          <w:rStyle w:val="Subtielebenadrukking"/>
          <w:rFonts w:ascii="Verdana" w:hAnsi="Verdana"/>
          <w:iCs w:val="0"/>
          <w:color w:val="004990"/>
        </w:rPr>
        <w:t>|</w:t>
      </w:r>
      <w:r w:rsidRPr="00C44694">
        <w:rPr>
          <w:rStyle w:val="Subtielebenadrukking"/>
          <w:rFonts w:ascii="Verdana" w:hAnsi="Verdana"/>
          <w:iCs w:val="0"/>
          <w:color w:val="004990"/>
        </w:rPr>
        <w:t xml:space="preserve"> Inleiding</w:t>
      </w:r>
      <w:bookmarkEnd w:id="3"/>
    </w:p>
    <w:p w14:paraId="47A76275" w14:textId="1475372B" w:rsidR="00241130" w:rsidRPr="00C44694" w:rsidRDefault="00C44694" w:rsidP="00C44694">
      <w:pPr>
        <w:spacing w:before="240" w:after="240"/>
      </w:pPr>
      <w:r>
        <w:t>Het hoogheemraadschap</w:t>
      </w:r>
      <w:r w:rsidDel="006473B4">
        <w:t xml:space="preserve"> </w:t>
      </w:r>
      <w:r>
        <w:t xml:space="preserve">van Delfland, nader te noemen Delfland, is gecertificeerd op niveau 3 van de </w:t>
      </w:r>
      <w:r w:rsidRPr="006C3145">
        <w:t>CO</w:t>
      </w:r>
      <w:r w:rsidRPr="006C3145">
        <w:rPr>
          <w:vertAlign w:val="subscript"/>
        </w:rPr>
        <w:t>2</w:t>
      </w:r>
      <w:r>
        <w:t xml:space="preserve">-Prestatieladder om </w:t>
      </w:r>
      <w:r w:rsidRPr="00C44694">
        <w:rPr>
          <w:color w:val="000000" w:themeColor="text1"/>
        </w:rPr>
        <w:t>de registratie en vermindering van energieverbruik en CO</w:t>
      </w:r>
      <w:r w:rsidRPr="00C44694">
        <w:rPr>
          <w:color w:val="000000" w:themeColor="text1"/>
          <w:vertAlign w:val="subscript"/>
        </w:rPr>
        <w:t>2</w:t>
      </w:r>
      <w:r w:rsidRPr="00C44694">
        <w:rPr>
          <w:color w:val="000000" w:themeColor="text1"/>
        </w:rPr>
        <w:t xml:space="preserve">-emissie een integraal onderdeel te maken van de organisatie. Daarnaast </w:t>
      </w:r>
      <w:r w:rsidR="00241130" w:rsidRPr="00C44694">
        <w:rPr>
          <w:color w:val="000000" w:themeColor="text1"/>
        </w:rPr>
        <w:t>worden leveranciers uitgedaagd en gestimuleerd om de eigen CO</w:t>
      </w:r>
      <w:r w:rsidR="00241130" w:rsidRPr="00C44694">
        <w:rPr>
          <w:color w:val="000000" w:themeColor="text1"/>
          <w:vertAlign w:val="subscript"/>
        </w:rPr>
        <w:t>2</w:t>
      </w:r>
      <w:r w:rsidR="00241130" w:rsidRPr="00C44694">
        <w:rPr>
          <w:color w:val="000000" w:themeColor="text1"/>
        </w:rPr>
        <w:t>-uitstoot te kennen en te verminderen. Hoe meer een organisatie zich inspant om CO</w:t>
      </w:r>
      <w:r w:rsidR="00241130" w:rsidRPr="00C44694">
        <w:rPr>
          <w:color w:val="000000" w:themeColor="text1"/>
          <w:vertAlign w:val="subscript"/>
        </w:rPr>
        <w:t>2</w:t>
      </w:r>
      <w:r w:rsidR="00241130" w:rsidRPr="00C44694">
        <w:rPr>
          <w:color w:val="000000" w:themeColor="text1"/>
        </w:rPr>
        <w:t xml:space="preserve"> te reduceren, hoe meer kans op gunning bij een opdracht.</w:t>
      </w:r>
    </w:p>
    <w:p w14:paraId="7B790DB9" w14:textId="77777777" w:rsidR="00241130" w:rsidRPr="00241130" w:rsidRDefault="00241130" w:rsidP="00CE0B71">
      <w:pPr>
        <w:spacing w:before="240" w:after="240" w:line="276" w:lineRule="auto"/>
      </w:pPr>
      <w:r w:rsidRPr="00241130">
        <w:t>De CO</w:t>
      </w:r>
      <w:r w:rsidRPr="00241130">
        <w:rPr>
          <w:vertAlign w:val="subscript"/>
        </w:rPr>
        <w:t>2</w:t>
      </w:r>
      <w:r w:rsidRPr="00241130">
        <w:t>-Prestatieladder kent vier invalshoeken:</w:t>
      </w:r>
    </w:p>
    <w:p w14:paraId="6E106FA2" w14:textId="77777777" w:rsidR="00241130" w:rsidRPr="00241130" w:rsidRDefault="00241130" w:rsidP="00CE0B71">
      <w:pPr>
        <w:numPr>
          <w:ilvl w:val="0"/>
          <w:numId w:val="15"/>
        </w:numPr>
        <w:spacing w:before="240" w:after="240" w:line="276" w:lineRule="auto"/>
      </w:pPr>
      <w:r w:rsidRPr="00241130">
        <w:rPr>
          <w:b/>
        </w:rPr>
        <w:t>Inzicht</w:t>
      </w:r>
      <w:r w:rsidRPr="00241130">
        <w:br/>
        <w:t>Het opstellen van een onomstreden CO</w:t>
      </w:r>
      <w:r w:rsidRPr="00241130">
        <w:rPr>
          <w:vertAlign w:val="subscript"/>
        </w:rPr>
        <w:t>2</w:t>
      </w:r>
      <w:r w:rsidRPr="00241130">
        <w:t>-footprint conform de ISO 14064-1 norm en daarmee inzicht krijgen in de CO</w:t>
      </w:r>
      <w:r w:rsidRPr="00241130">
        <w:rPr>
          <w:vertAlign w:val="subscript"/>
        </w:rPr>
        <w:t>2</w:t>
      </w:r>
      <w:r w:rsidRPr="00241130">
        <w:t>-uitstoot van de organisatie.</w:t>
      </w:r>
    </w:p>
    <w:p w14:paraId="07979CC1" w14:textId="77777777" w:rsidR="00241130" w:rsidRPr="00241130" w:rsidRDefault="00241130" w:rsidP="00CE0B71">
      <w:pPr>
        <w:numPr>
          <w:ilvl w:val="0"/>
          <w:numId w:val="15"/>
        </w:numPr>
        <w:spacing w:before="240" w:after="240" w:line="276" w:lineRule="auto"/>
      </w:pPr>
      <w:r w:rsidRPr="00241130">
        <w:rPr>
          <w:b/>
        </w:rPr>
        <w:t>CO</w:t>
      </w:r>
      <w:r w:rsidRPr="00241130">
        <w:rPr>
          <w:b/>
          <w:vertAlign w:val="subscript"/>
        </w:rPr>
        <w:t>2</w:t>
      </w:r>
      <w:r w:rsidRPr="00241130">
        <w:rPr>
          <w:b/>
        </w:rPr>
        <w:t>-reductie</w:t>
      </w:r>
      <w:r w:rsidRPr="00241130">
        <w:br/>
        <w:t>De ambitie van de organisatie om de CO</w:t>
      </w:r>
      <w:r w:rsidRPr="00241130">
        <w:rPr>
          <w:vertAlign w:val="subscript"/>
        </w:rPr>
        <w:t>2</w:t>
      </w:r>
      <w:r w:rsidRPr="00241130">
        <w:t>-uitstoot te verminderen.</w:t>
      </w:r>
    </w:p>
    <w:p w14:paraId="5E65582D" w14:textId="77777777" w:rsidR="00241130" w:rsidRPr="00241130" w:rsidRDefault="00241130" w:rsidP="00CE0B71">
      <w:pPr>
        <w:numPr>
          <w:ilvl w:val="0"/>
          <w:numId w:val="15"/>
        </w:numPr>
        <w:spacing w:before="240" w:after="240" w:line="276" w:lineRule="auto"/>
      </w:pPr>
      <w:r w:rsidRPr="00241130">
        <w:rPr>
          <w:b/>
        </w:rPr>
        <w:t>Transparantie</w:t>
      </w:r>
      <w:r w:rsidRPr="00241130">
        <w:br/>
        <w:t>De wijze waarop in- en extern gecommuniceerd wordt over de CO</w:t>
      </w:r>
      <w:r w:rsidRPr="00241130">
        <w:rPr>
          <w:vertAlign w:val="subscript"/>
        </w:rPr>
        <w:t>2</w:t>
      </w:r>
      <w:r w:rsidRPr="00241130">
        <w:t>-footprint en reductiedoelstellingen.</w:t>
      </w:r>
    </w:p>
    <w:p w14:paraId="70F49BCC" w14:textId="77777777" w:rsidR="00241130" w:rsidRPr="00241130" w:rsidRDefault="00241130" w:rsidP="00CE0B71">
      <w:pPr>
        <w:numPr>
          <w:ilvl w:val="0"/>
          <w:numId w:val="15"/>
        </w:numPr>
        <w:spacing w:before="240" w:after="240" w:line="276" w:lineRule="auto"/>
        <w:jc w:val="left"/>
      </w:pPr>
      <w:r w:rsidRPr="00241130">
        <w:rPr>
          <w:b/>
        </w:rPr>
        <w:t>Deelname aan initiatieven</w:t>
      </w:r>
      <w:r w:rsidRPr="00241130">
        <w:t xml:space="preserve"> </w:t>
      </w:r>
      <w:r w:rsidRPr="00241130">
        <w:br/>
        <w:t>(in sector of keten) om CO</w:t>
      </w:r>
      <w:r w:rsidRPr="00241130">
        <w:rPr>
          <w:vertAlign w:val="subscript"/>
        </w:rPr>
        <w:t>2</w:t>
      </w:r>
      <w:r w:rsidRPr="00241130">
        <w:t xml:space="preserve"> te reduceren.</w:t>
      </w:r>
    </w:p>
    <w:p w14:paraId="7309DF10" w14:textId="77777777" w:rsidR="00241130" w:rsidRPr="00241130" w:rsidRDefault="00241130" w:rsidP="00CE0B71">
      <w:pPr>
        <w:spacing w:before="240" w:after="240" w:line="276" w:lineRule="auto"/>
      </w:pPr>
      <w:r w:rsidRPr="00241130">
        <w:t>Elke invalshoek is onderverdeeld in vijf niveaus. Een erkende certificerende instantie beoordeelt de activiteiten en bepaalt het niveau van de CO</w:t>
      </w:r>
      <w:r w:rsidRPr="00241130">
        <w:rPr>
          <w:vertAlign w:val="subscript"/>
        </w:rPr>
        <w:t>2</w:t>
      </w:r>
      <w:r w:rsidRPr="00241130">
        <w:t>-Prestatieladder. Hiervoor moeten stappen zijn gezet op alle invalshoeken van de ladder.</w:t>
      </w:r>
    </w:p>
    <w:p w14:paraId="5CBF4FB0" w14:textId="7198CE8E" w:rsidR="00241130" w:rsidRPr="00241130" w:rsidRDefault="00241130" w:rsidP="00CE0B71">
      <w:pPr>
        <w:spacing w:before="240" w:after="240" w:line="276" w:lineRule="auto"/>
      </w:pPr>
      <w:r w:rsidRPr="00241130">
        <w:t>In dit rapport wordt onder andere de emissie-inventaris, ook wel de CO</w:t>
      </w:r>
      <w:r w:rsidRPr="00241130">
        <w:rPr>
          <w:vertAlign w:val="subscript"/>
        </w:rPr>
        <w:t>2</w:t>
      </w:r>
      <w:r w:rsidRPr="00241130">
        <w:t xml:space="preserve">-footprint genoemd, </w:t>
      </w:r>
      <w:r w:rsidRPr="00C44694">
        <w:rPr>
          <w:color w:val="000000" w:themeColor="text1"/>
        </w:rPr>
        <w:t xml:space="preserve">van </w:t>
      </w:r>
      <w:r w:rsidR="00C44694" w:rsidRPr="00C44694">
        <w:rPr>
          <w:color w:val="000000" w:themeColor="text1"/>
        </w:rPr>
        <w:t>Delfland</w:t>
      </w:r>
      <w:r w:rsidR="00763C96" w:rsidRPr="00C44694">
        <w:rPr>
          <w:color w:val="000000" w:themeColor="text1"/>
        </w:rPr>
        <w:t xml:space="preserve"> </w:t>
      </w:r>
      <w:r w:rsidRPr="00C44694">
        <w:rPr>
          <w:color w:val="000000" w:themeColor="text1"/>
        </w:rPr>
        <w:t>besproken</w:t>
      </w:r>
      <w:r w:rsidRPr="00241130">
        <w:t>. De CO</w:t>
      </w:r>
      <w:r w:rsidRPr="00241130">
        <w:rPr>
          <w:vertAlign w:val="subscript"/>
        </w:rPr>
        <w:t>2</w:t>
      </w:r>
      <w:r w:rsidRPr="00241130">
        <w:t xml:space="preserve">-footprint geeft een inventarisatie van de totale hoeveelheid uitgestoten broeikasgassen, de Green House </w:t>
      </w:r>
      <w:proofErr w:type="spellStart"/>
      <w:r w:rsidRPr="00241130">
        <w:t>Gasses</w:t>
      </w:r>
      <w:proofErr w:type="spellEnd"/>
      <w:r w:rsidRPr="00241130">
        <w:t xml:space="preserve"> (GHG</w:t>
      </w:r>
      <w:r w:rsidR="00C44694">
        <w:t>-e</w:t>
      </w:r>
      <w:r w:rsidRPr="00241130">
        <w:t xml:space="preserve">missies). </w:t>
      </w:r>
    </w:p>
    <w:p w14:paraId="3260FBEA" w14:textId="77777777" w:rsidR="00241130" w:rsidRPr="00241130" w:rsidRDefault="00241130" w:rsidP="00CE0B71">
      <w:pPr>
        <w:spacing w:before="240" w:after="240" w:line="276" w:lineRule="auto"/>
      </w:pPr>
      <w:r w:rsidRPr="00241130">
        <w:t>De inventarisatie is een verantwoording van eis 3.A.1 van de CO</w:t>
      </w:r>
      <w:r w:rsidRPr="00241130">
        <w:rPr>
          <w:vertAlign w:val="subscript"/>
        </w:rPr>
        <w:t>2</w:t>
      </w:r>
      <w:r w:rsidRPr="00241130">
        <w:t>-Prestatieladder en is uitgevoerd conform de ISO 14064-1: 201</w:t>
      </w:r>
      <w:r w:rsidR="00CC0F6B">
        <w:t>8</w:t>
      </w:r>
      <w:r w:rsidRPr="00241130">
        <w:t xml:space="preserve"> (E) “</w:t>
      </w:r>
      <w:proofErr w:type="spellStart"/>
      <w:r w:rsidRPr="00241130">
        <w:rPr>
          <w:i/>
        </w:rPr>
        <w:t>Quantification</w:t>
      </w:r>
      <w:proofErr w:type="spellEnd"/>
      <w:r w:rsidRPr="00241130">
        <w:rPr>
          <w:i/>
        </w:rPr>
        <w:t xml:space="preserve"> </w:t>
      </w:r>
      <w:proofErr w:type="spellStart"/>
      <w:r w:rsidRPr="00241130">
        <w:rPr>
          <w:i/>
        </w:rPr>
        <w:t>and</w:t>
      </w:r>
      <w:proofErr w:type="spellEnd"/>
      <w:r w:rsidRPr="00241130">
        <w:rPr>
          <w:i/>
        </w:rPr>
        <w:t xml:space="preserve"> </w:t>
      </w:r>
      <w:proofErr w:type="spellStart"/>
      <w:r w:rsidRPr="00241130">
        <w:rPr>
          <w:i/>
        </w:rPr>
        <w:t>reporting</w:t>
      </w:r>
      <w:proofErr w:type="spellEnd"/>
      <w:r w:rsidRPr="00241130">
        <w:rPr>
          <w:i/>
        </w:rPr>
        <w:t xml:space="preserve"> of </w:t>
      </w:r>
      <w:proofErr w:type="spellStart"/>
      <w:r w:rsidRPr="00241130">
        <w:rPr>
          <w:i/>
        </w:rPr>
        <w:t>greenhouse</w:t>
      </w:r>
      <w:proofErr w:type="spellEnd"/>
      <w:r w:rsidRPr="00241130">
        <w:rPr>
          <w:i/>
        </w:rPr>
        <w:t xml:space="preserve"> gas </w:t>
      </w:r>
      <w:proofErr w:type="spellStart"/>
      <w:r w:rsidRPr="00241130">
        <w:rPr>
          <w:i/>
        </w:rPr>
        <w:t>emissions</w:t>
      </w:r>
      <w:proofErr w:type="spellEnd"/>
      <w:r w:rsidRPr="00241130">
        <w:rPr>
          <w:i/>
        </w:rPr>
        <w:t xml:space="preserve"> </w:t>
      </w:r>
      <w:proofErr w:type="spellStart"/>
      <w:r w:rsidRPr="00241130">
        <w:rPr>
          <w:i/>
        </w:rPr>
        <w:t>and</w:t>
      </w:r>
      <w:proofErr w:type="spellEnd"/>
      <w:r w:rsidRPr="00241130">
        <w:rPr>
          <w:i/>
        </w:rPr>
        <w:t xml:space="preserve"> </w:t>
      </w:r>
      <w:proofErr w:type="spellStart"/>
      <w:r w:rsidRPr="00241130">
        <w:rPr>
          <w:i/>
        </w:rPr>
        <w:t>removals</w:t>
      </w:r>
      <w:proofErr w:type="spellEnd"/>
      <w:r w:rsidRPr="00241130">
        <w:rPr>
          <w:i/>
        </w:rPr>
        <w:t>.</w:t>
      </w:r>
      <w:r w:rsidRPr="00241130">
        <w:t xml:space="preserve">” </w:t>
      </w:r>
    </w:p>
    <w:p w14:paraId="4DAD05D7" w14:textId="77777777" w:rsidR="00241130" w:rsidRPr="00241130" w:rsidRDefault="00241130" w:rsidP="00CE0B71">
      <w:pPr>
        <w:spacing w:before="240" w:after="240" w:line="276" w:lineRule="auto"/>
      </w:pPr>
      <w:r w:rsidRPr="00241130">
        <w:t>In hoofdstuk 4 van dit document wordt de energiebeoordeling beschreven. De energiebeoordeling is een diepgaande analyse van de grootste energiestromen binnen de organisatie. Door middel van dit verkregen inzicht kunnen er gerichte maatregelen worden genomen om het verbruik van deze energiestromen te reduceren. Daarnaast worden er aanbevelingen opgenomen voor het komende jaar om de versnelling van de CO</w:t>
      </w:r>
      <w:r w:rsidRPr="00241130">
        <w:rPr>
          <w:vertAlign w:val="subscript"/>
        </w:rPr>
        <w:t>2</w:t>
      </w:r>
      <w:r w:rsidRPr="00241130">
        <w:t>-reductie te bevorderen.</w:t>
      </w:r>
    </w:p>
    <w:p w14:paraId="01C5EE0A" w14:textId="77777777" w:rsidR="00241130" w:rsidRPr="00241130" w:rsidRDefault="00241130" w:rsidP="00CE0B71">
      <w:pPr>
        <w:spacing w:before="240" w:after="240" w:line="276" w:lineRule="auto"/>
      </w:pPr>
      <w:r w:rsidRPr="00241130">
        <w:t xml:space="preserve">In hoofdstuk 5 worden vervolgens de doelstellingen beschreven. Naast de doelstellingen voor scope 1 en 2, wordt er voorafgaand een vergelijking met sectorgenoten uitgevoerd. Dit houdt in dat er is bekeken welke doelstellingen en maatregelen andere gecertificeerde overheden hebben om te kunnen bepalen of de doelstelling van de organisatie voldoende ambitieus is.  </w:t>
      </w:r>
    </w:p>
    <w:p w14:paraId="21499C73" w14:textId="77777777" w:rsidR="00241130" w:rsidRPr="00241130" w:rsidRDefault="00241130" w:rsidP="00CE0B71">
      <w:pPr>
        <w:spacing w:before="240" w:after="240" w:line="276" w:lineRule="auto"/>
      </w:pPr>
      <w:r w:rsidRPr="00241130">
        <w:t>In het laatste hoofdstuk wordt de voortgang van de organisatie in het behalen van haar doelstellingen behandeld. Dit zal in zijn geheel worden gedaan, alsmede per subdoelstelling.</w:t>
      </w:r>
    </w:p>
    <w:p w14:paraId="20039EB4" w14:textId="77777777" w:rsidR="00241130" w:rsidRPr="00241130" w:rsidRDefault="00241130" w:rsidP="00CE0B71">
      <w:pPr>
        <w:spacing w:before="240" w:after="240" w:line="276" w:lineRule="auto"/>
      </w:pPr>
      <w:r w:rsidRPr="00241130">
        <w:t>Dit reductieplan is opgesteld in overleg met en met goedkeuring van het management.</w:t>
      </w:r>
    </w:p>
    <w:p w14:paraId="78B8D2DE" w14:textId="7AEE23C8" w:rsidR="00C44694" w:rsidRPr="00C44694" w:rsidRDefault="00FC311D" w:rsidP="00C44694">
      <w:pPr>
        <w:pStyle w:val="Kop2"/>
        <w:numPr>
          <w:ilvl w:val="1"/>
          <w:numId w:val="25"/>
        </w:numPr>
      </w:pPr>
      <w:bookmarkStart w:id="4" w:name="_Toc503985365"/>
      <w:bookmarkStart w:id="5" w:name="_Toc112970265"/>
      <w:r w:rsidRPr="00C44694">
        <w:lastRenderedPageBreak/>
        <w:t>Leeswijzer</w:t>
      </w:r>
      <w:bookmarkEnd w:id="4"/>
      <w:bookmarkEnd w:id="5"/>
    </w:p>
    <w:p w14:paraId="10E0EF2E" w14:textId="77777777" w:rsidR="00FC311D" w:rsidRPr="0014555F" w:rsidRDefault="00FC311D" w:rsidP="00CE0B71">
      <w:pPr>
        <w:spacing w:before="240" w:after="240" w:line="276" w:lineRule="auto"/>
        <w:rPr>
          <w:szCs w:val="20"/>
        </w:rPr>
      </w:pPr>
      <w:r w:rsidRPr="0014555F">
        <w:rPr>
          <w:szCs w:val="20"/>
        </w:rPr>
        <w:t>Dit document is ter onderbouwing van de eisen van de CO</w:t>
      </w:r>
      <w:r w:rsidRPr="0014555F">
        <w:rPr>
          <w:szCs w:val="20"/>
          <w:vertAlign w:val="subscript"/>
        </w:rPr>
        <w:t>2</w:t>
      </w:r>
      <w:r w:rsidRPr="0014555F">
        <w:rPr>
          <w:szCs w:val="20"/>
        </w:rPr>
        <w:t>-Prestatieladder. Per hoofdstuk wordt een eis behand</w:t>
      </w:r>
      <w:r w:rsidR="0014555F">
        <w:rPr>
          <w:szCs w:val="20"/>
        </w:rPr>
        <w:t>eld. Hieronder een leeswijzer.</w:t>
      </w:r>
    </w:p>
    <w:tbl>
      <w:tblPr>
        <w:tblStyle w:val="Tabelraster"/>
        <w:tblW w:w="5107"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938"/>
        <w:gridCol w:w="4113"/>
        <w:gridCol w:w="3117"/>
      </w:tblGrid>
      <w:tr w:rsidR="004D7EBE" w:rsidRPr="001F73B9" w14:paraId="2326B829" w14:textId="77777777" w:rsidTr="00C44694">
        <w:trPr>
          <w:trHeight w:val="595"/>
        </w:trPr>
        <w:tc>
          <w:tcPr>
            <w:tcW w:w="3300" w:type="pct"/>
            <w:gridSpan w:val="2"/>
            <w:tcBorders>
              <w:top w:val="single" w:sz="36" w:space="0" w:color="FFFFFF" w:themeColor="background1"/>
              <w:left w:val="single" w:sz="36" w:space="0" w:color="FFFFFF" w:themeColor="background1"/>
              <w:bottom w:val="single" w:sz="36" w:space="0" w:color="FFFFFF" w:themeColor="background1"/>
            </w:tcBorders>
            <w:shd w:val="clear" w:color="auto" w:fill="004990"/>
          </w:tcPr>
          <w:p w14:paraId="204471A2" w14:textId="77777777" w:rsidR="004D7EBE" w:rsidRPr="00E53C82" w:rsidRDefault="004D7EBE" w:rsidP="00D63F5D">
            <w:pPr>
              <w:spacing w:before="0" w:after="0"/>
              <w:jc w:val="center"/>
              <w:rPr>
                <w:b/>
                <w:caps/>
              </w:rPr>
            </w:pPr>
            <w:r w:rsidRPr="00E53C82">
              <w:rPr>
                <w:b/>
                <w:caps/>
              </w:rPr>
              <w:t>Hoofdstuk in document</w:t>
            </w:r>
          </w:p>
        </w:tc>
        <w:tc>
          <w:tcPr>
            <w:tcW w:w="1700" w:type="pct"/>
            <w:tcBorders>
              <w:top w:val="single" w:sz="36" w:space="0" w:color="FFFFFF" w:themeColor="background1"/>
              <w:bottom w:val="single" w:sz="36" w:space="0" w:color="FFFFFF" w:themeColor="background1"/>
              <w:right w:val="single" w:sz="36" w:space="0" w:color="FFFFFF" w:themeColor="background1"/>
            </w:tcBorders>
            <w:shd w:val="clear" w:color="auto" w:fill="004990"/>
          </w:tcPr>
          <w:p w14:paraId="7CC816FC" w14:textId="77777777" w:rsidR="004D7EBE" w:rsidRPr="00E53C82" w:rsidRDefault="004D7EBE" w:rsidP="00D63F5D">
            <w:pPr>
              <w:spacing w:before="0" w:after="0"/>
              <w:jc w:val="center"/>
              <w:rPr>
                <w:b/>
                <w:caps/>
              </w:rPr>
            </w:pPr>
            <w:r w:rsidRPr="00E53C82">
              <w:rPr>
                <w:b/>
                <w:caps/>
              </w:rPr>
              <w:t>Eis</w:t>
            </w:r>
            <w:r>
              <w:rPr>
                <w:b/>
                <w:caps/>
              </w:rPr>
              <w:t xml:space="preserve"> in</w:t>
            </w:r>
            <w:r w:rsidRPr="00E53C82">
              <w:rPr>
                <w:b/>
                <w:caps/>
              </w:rPr>
              <w:t xml:space="preserve"> CO</w:t>
            </w:r>
            <w:r w:rsidRPr="00E53C82">
              <w:rPr>
                <w:b/>
                <w:caps/>
                <w:vertAlign w:val="subscript"/>
              </w:rPr>
              <w:t>2</w:t>
            </w:r>
            <w:r w:rsidRPr="00E53C82">
              <w:rPr>
                <w:b/>
                <w:caps/>
              </w:rPr>
              <w:t>-Prestatieladder</w:t>
            </w:r>
          </w:p>
        </w:tc>
      </w:tr>
      <w:tr w:rsidR="004D7EBE" w:rsidRPr="001F73B9" w14:paraId="35CD5D6C" w14:textId="77777777" w:rsidTr="004D7EBE">
        <w:tc>
          <w:tcPr>
            <w:tcW w:w="1057" w:type="pct"/>
            <w:tcBorders>
              <w:top w:val="single" w:sz="36" w:space="0" w:color="FFFFFF" w:themeColor="background1"/>
            </w:tcBorders>
            <w:shd w:val="clear" w:color="auto" w:fill="F2F2F2" w:themeFill="background1" w:themeFillShade="F2"/>
          </w:tcPr>
          <w:p w14:paraId="1F73C50E" w14:textId="77777777" w:rsidR="004D7EBE" w:rsidRPr="00E53C82" w:rsidRDefault="004D7EBE" w:rsidP="00C95D10">
            <w:pPr>
              <w:pStyle w:val="Tabel1"/>
            </w:pPr>
            <w:r w:rsidRPr="00E53C82">
              <w:t>Hoofdstuk 2</w:t>
            </w:r>
          </w:p>
        </w:tc>
        <w:tc>
          <w:tcPr>
            <w:tcW w:w="2242" w:type="pct"/>
            <w:tcBorders>
              <w:top w:val="single" w:sz="36" w:space="0" w:color="FFFFFF" w:themeColor="background1"/>
            </w:tcBorders>
            <w:shd w:val="clear" w:color="auto" w:fill="F2F2F2" w:themeFill="background1" w:themeFillShade="F2"/>
          </w:tcPr>
          <w:p w14:paraId="375B5A7E" w14:textId="77777777" w:rsidR="004D7EBE" w:rsidRPr="007C1FC8" w:rsidRDefault="004D7EBE" w:rsidP="00C95D10">
            <w:pPr>
              <w:pStyle w:val="Tabel1"/>
            </w:pPr>
            <w:r w:rsidRPr="007C1FC8">
              <w:t>Beschrijving van de organisatie</w:t>
            </w:r>
          </w:p>
        </w:tc>
        <w:tc>
          <w:tcPr>
            <w:tcW w:w="1700" w:type="pct"/>
            <w:tcBorders>
              <w:top w:val="single" w:sz="36" w:space="0" w:color="FFFFFF" w:themeColor="background1"/>
            </w:tcBorders>
            <w:shd w:val="clear" w:color="auto" w:fill="F2F2F2" w:themeFill="background1" w:themeFillShade="F2"/>
          </w:tcPr>
          <w:p w14:paraId="46AB5449" w14:textId="77777777" w:rsidR="004D7EBE" w:rsidRPr="004D7EBE" w:rsidRDefault="004D7EBE" w:rsidP="00C95D10">
            <w:pPr>
              <w:pStyle w:val="Tabel1"/>
              <w:rPr>
                <w:szCs w:val="22"/>
              </w:rPr>
            </w:pPr>
            <w:r w:rsidRPr="004D7EBE">
              <w:rPr>
                <w:szCs w:val="22"/>
              </w:rPr>
              <w:t>3.A.1</w:t>
            </w:r>
          </w:p>
        </w:tc>
      </w:tr>
      <w:tr w:rsidR="004D7EBE" w:rsidRPr="001F73B9" w14:paraId="7541650C" w14:textId="77777777" w:rsidTr="004D7EBE">
        <w:tc>
          <w:tcPr>
            <w:tcW w:w="1057" w:type="pct"/>
            <w:shd w:val="clear" w:color="auto" w:fill="F2F2F2" w:themeFill="background1" w:themeFillShade="F2"/>
          </w:tcPr>
          <w:p w14:paraId="2285B71A" w14:textId="77777777" w:rsidR="004D7EBE" w:rsidRPr="00E53C82" w:rsidRDefault="004D7EBE" w:rsidP="00C95D10">
            <w:pPr>
              <w:pStyle w:val="Tabel1"/>
            </w:pPr>
            <w:r w:rsidRPr="00E53C82">
              <w:t>Hoofdstuk 3</w:t>
            </w:r>
          </w:p>
        </w:tc>
        <w:tc>
          <w:tcPr>
            <w:tcW w:w="2242" w:type="pct"/>
            <w:shd w:val="clear" w:color="auto" w:fill="F2F2F2" w:themeFill="background1" w:themeFillShade="F2"/>
          </w:tcPr>
          <w:p w14:paraId="7ECE2321" w14:textId="77777777" w:rsidR="004D7EBE" w:rsidRPr="007C1FC8" w:rsidRDefault="004D7EBE" w:rsidP="00C95D10">
            <w:pPr>
              <w:pStyle w:val="Tabel1"/>
            </w:pPr>
            <w:r w:rsidRPr="007C1FC8">
              <w:t>Emissie-inventaris rapport</w:t>
            </w:r>
          </w:p>
        </w:tc>
        <w:tc>
          <w:tcPr>
            <w:tcW w:w="1700" w:type="pct"/>
            <w:shd w:val="clear" w:color="auto" w:fill="F2F2F2" w:themeFill="background1" w:themeFillShade="F2"/>
          </w:tcPr>
          <w:p w14:paraId="45269C27" w14:textId="77777777" w:rsidR="004D7EBE" w:rsidRPr="004D7EBE" w:rsidRDefault="004D7EBE" w:rsidP="00C95D10">
            <w:pPr>
              <w:pStyle w:val="Tabel1"/>
              <w:rPr>
                <w:szCs w:val="22"/>
              </w:rPr>
            </w:pPr>
            <w:r w:rsidRPr="004D7EBE">
              <w:rPr>
                <w:szCs w:val="22"/>
              </w:rPr>
              <w:t>3.A.1</w:t>
            </w:r>
          </w:p>
        </w:tc>
      </w:tr>
      <w:tr w:rsidR="004D7EBE" w:rsidRPr="001F73B9" w14:paraId="07D3F105" w14:textId="77777777" w:rsidTr="004D7EBE">
        <w:trPr>
          <w:trHeight w:val="57"/>
        </w:trPr>
        <w:tc>
          <w:tcPr>
            <w:tcW w:w="1057" w:type="pct"/>
            <w:shd w:val="clear" w:color="auto" w:fill="F2F2F2" w:themeFill="background1" w:themeFillShade="F2"/>
          </w:tcPr>
          <w:p w14:paraId="68CE783D" w14:textId="77777777" w:rsidR="004D7EBE" w:rsidRPr="00E53C82" w:rsidRDefault="004D7EBE" w:rsidP="00C95D10">
            <w:pPr>
              <w:pStyle w:val="Tabel1"/>
            </w:pPr>
            <w:r w:rsidRPr="00E53C82">
              <w:t>Hoofdstuk 4</w:t>
            </w:r>
          </w:p>
        </w:tc>
        <w:tc>
          <w:tcPr>
            <w:tcW w:w="2242" w:type="pct"/>
            <w:shd w:val="clear" w:color="auto" w:fill="F2F2F2" w:themeFill="background1" w:themeFillShade="F2"/>
          </w:tcPr>
          <w:p w14:paraId="53E7B82A" w14:textId="77777777" w:rsidR="004D7EBE" w:rsidRPr="007C1FC8" w:rsidRDefault="004D7EBE" w:rsidP="00C95D10">
            <w:pPr>
              <w:pStyle w:val="Tabel1"/>
            </w:pPr>
            <w:r w:rsidRPr="007C1FC8">
              <w:t>Energiebeoordeling</w:t>
            </w:r>
          </w:p>
        </w:tc>
        <w:tc>
          <w:tcPr>
            <w:tcW w:w="1700" w:type="pct"/>
            <w:shd w:val="clear" w:color="auto" w:fill="F2F2F2" w:themeFill="background1" w:themeFillShade="F2"/>
          </w:tcPr>
          <w:p w14:paraId="7B9114B2" w14:textId="77777777" w:rsidR="004D7EBE" w:rsidRPr="004D7EBE" w:rsidRDefault="004D7EBE" w:rsidP="00C95D10">
            <w:pPr>
              <w:pStyle w:val="Tabel1"/>
              <w:rPr>
                <w:szCs w:val="22"/>
              </w:rPr>
            </w:pPr>
            <w:r w:rsidRPr="004D7EBE">
              <w:rPr>
                <w:szCs w:val="22"/>
              </w:rPr>
              <w:t>2.A.3</w:t>
            </w:r>
          </w:p>
        </w:tc>
      </w:tr>
      <w:tr w:rsidR="004D7EBE" w:rsidRPr="005F70BB" w14:paraId="359344E2" w14:textId="77777777" w:rsidTr="004D7EBE">
        <w:tblPrEx>
          <w:tblLook w:val="00A0" w:firstRow="1" w:lastRow="0" w:firstColumn="1" w:lastColumn="0" w:noHBand="0" w:noVBand="0"/>
        </w:tblPrEx>
        <w:tc>
          <w:tcPr>
            <w:tcW w:w="1057" w:type="pct"/>
            <w:shd w:val="clear" w:color="auto" w:fill="F2F2F2" w:themeFill="background1" w:themeFillShade="F2"/>
          </w:tcPr>
          <w:p w14:paraId="68D20622" w14:textId="77777777" w:rsidR="004D7EBE" w:rsidRPr="00E53C82" w:rsidRDefault="004D7EBE" w:rsidP="00C95D10">
            <w:pPr>
              <w:pStyle w:val="Tabel1"/>
            </w:pPr>
            <w:r w:rsidRPr="00E53C82">
              <w:t>Hoofdstuk 5</w:t>
            </w:r>
          </w:p>
        </w:tc>
        <w:tc>
          <w:tcPr>
            <w:tcW w:w="2242" w:type="pct"/>
            <w:shd w:val="clear" w:color="auto" w:fill="F2F2F2" w:themeFill="background1" w:themeFillShade="F2"/>
          </w:tcPr>
          <w:p w14:paraId="5C4244D4" w14:textId="77777777" w:rsidR="004D7EBE" w:rsidRPr="007C1FC8" w:rsidRDefault="004D7EBE" w:rsidP="00C95D10">
            <w:pPr>
              <w:pStyle w:val="Tabel1"/>
            </w:pPr>
            <w:r w:rsidRPr="007C1FC8">
              <w:t>Doelstellingen</w:t>
            </w:r>
          </w:p>
        </w:tc>
        <w:tc>
          <w:tcPr>
            <w:tcW w:w="1700" w:type="pct"/>
            <w:shd w:val="clear" w:color="auto" w:fill="F2F2F2" w:themeFill="background1" w:themeFillShade="F2"/>
          </w:tcPr>
          <w:p w14:paraId="75576A3B" w14:textId="77777777" w:rsidR="004D7EBE" w:rsidRPr="004D7EBE" w:rsidRDefault="004D7EBE" w:rsidP="00C95D10">
            <w:pPr>
              <w:pStyle w:val="Tabel1"/>
              <w:rPr>
                <w:szCs w:val="22"/>
              </w:rPr>
            </w:pPr>
            <w:r w:rsidRPr="004D7EBE">
              <w:rPr>
                <w:szCs w:val="22"/>
              </w:rPr>
              <w:t>3.B.1</w:t>
            </w:r>
          </w:p>
        </w:tc>
      </w:tr>
      <w:tr w:rsidR="004D7EBE" w:rsidRPr="005F70BB" w14:paraId="4F2668C8" w14:textId="77777777" w:rsidTr="004D7EBE">
        <w:tblPrEx>
          <w:tblLook w:val="00A0" w:firstRow="1" w:lastRow="0" w:firstColumn="1" w:lastColumn="0" w:noHBand="0" w:noVBand="0"/>
        </w:tblPrEx>
        <w:tc>
          <w:tcPr>
            <w:tcW w:w="1057" w:type="pct"/>
            <w:shd w:val="clear" w:color="auto" w:fill="F2F2F2" w:themeFill="background1" w:themeFillShade="F2"/>
          </w:tcPr>
          <w:p w14:paraId="6DC657DB" w14:textId="77777777" w:rsidR="004D7EBE" w:rsidRPr="00E53C82" w:rsidRDefault="004D7EBE" w:rsidP="00C95D10">
            <w:pPr>
              <w:pStyle w:val="Tabel1"/>
            </w:pPr>
            <w:r>
              <w:t>Hoofdstuk 6</w:t>
            </w:r>
          </w:p>
        </w:tc>
        <w:tc>
          <w:tcPr>
            <w:tcW w:w="2242" w:type="pct"/>
            <w:shd w:val="clear" w:color="auto" w:fill="F2F2F2" w:themeFill="background1" w:themeFillShade="F2"/>
          </w:tcPr>
          <w:p w14:paraId="6D2570E1" w14:textId="77777777" w:rsidR="004D7EBE" w:rsidRPr="007C1FC8" w:rsidRDefault="004D7EBE" w:rsidP="00C95D10">
            <w:pPr>
              <w:pStyle w:val="Tabel1"/>
            </w:pPr>
            <w:r w:rsidRPr="007C1FC8">
              <w:t>Voortgang</w:t>
            </w:r>
          </w:p>
        </w:tc>
        <w:tc>
          <w:tcPr>
            <w:tcW w:w="1700" w:type="pct"/>
            <w:shd w:val="clear" w:color="auto" w:fill="F2F2F2" w:themeFill="background1" w:themeFillShade="F2"/>
          </w:tcPr>
          <w:p w14:paraId="50685F8C" w14:textId="77777777" w:rsidR="004D7EBE" w:rsidRPr="004D7EBE" w:rsidRDefault="004D7EBE" w:rsidP="00C95D10">
            <w:pPr>
              <w:pStyle w:val="Tabel1"/>
              <w:rPr>
                <w:szCs w:val="22"/>
              </w:rPr>
            </w:pPr>
            <w:r w:rsidRPr="004D7EBE">
              <w:rPr>
                <w:szCs w:val="22"/>
              </w:rPr>
              <w:t>1.B.1, 2.B.1, 3.B.2 en 4.B.2</w:t>
            </w:r>
          </w:p>
        </w:tc>
      </w:tr>
    </w:tbl>
    <w:p w14:paraId="0F8EA237" w14:textId="77777777" w:rsidR="004D7EBE" w:rsidRDefault="004D7EBE" w:rsidP="004D7EBE">
      <w:pPr>
        <w:pStyle w:val="Bijschrift"/>
      </w:pPr>
      <w:r>
        <w:t xml:space="preserve">Tabel </w:t>
      </w:r>
      <w:fldSimple w:instr=" SEQ Tabel \* ARABIC ">
        <w:r w:rsidR="00C44694">
          <w:rPr>
            <w:noProof/>
          </w:rPr>
          <w:t>1</w:t>
        </w:r>
      </w:fldSimple>
      <w:r>
        <w:t>: Leeswijzer</w:t>
      </w:r>
    </w:p>
    <w:p w14:paraId="6DF1DE7C" w14:textId="77777777" w:rsidR="00ED0C7B" w:rsidRPr="007B563D" w:rsidRDefault="00FC311D" w:rsidP="00F37C18">
      <w:pPr>
        <w:pStyle w:val="Kop1"/>
      </w:pPr>
      <w:r w:rsidRPr="003C6063">
        <w:br w:type="column"/>
      </w:r>
      <w:bookmarkStart w:id="6" w:name="_Toc112970266"/>
      <w:bookmarkStart w:id="7" w:name="_Toc503985366"/>
      <w:r w:rsidR="00F37C18">
        <w:lastRenderedPageBreak/>
        <w:t xml:space="preserve">2 </w:t>
      </w:r>
      <w:r w:rsidR="00ED0C7B">
        <w:t xml:space="preserve">| </w:t>
      </w:r>
      <w:r w:rsidR="00ED0C7B" w:rsidRPr="007B563D">
        <w:t>Beschrijving van de organisatie</w:t>
      </w:r>
      <w:bookmarkEnd w:id="6"/>
    </w:p>
    <w:p w14:paraId="72F13853" w14:textId="77777777" w:rsidR="00ED0C7B" w:rsidRPr="00FF63EC" w:rsidRDefault="00ED0C7B" w:rsidP="00ED0C7B">
      <w:pPr>
        <w:rPr>
          <w:szCs w:val="20"/>
        </w:rPr>
      </w:pPr>
    </w:p>
    <w:p w14:paraId="2B0ABCF8" w14:textId="77777777" w:rsidR="00ED0C7B" w:rsidRPr="007B563D" w:rsidRDefault="00ED0C7B" w:rsidP="00625664">
      <w:pPr>
        <w:pStyle w:val="Kop2"/>
        <w:numPr>
          <w:ilvl w:val="1"/>
          <w:numId w:val="10"/>
        </w:numPr>
        <w:rPr>
          <w:szCs w:val="24"/>
        </w:rPr>
      </w:pPr>
      <w:bookmarkStart w:id="8" w:name="_Toc28857017"/>
      <w:bookmarkStart w:id="9" w:name="_Toc112970267"/>
      <w:bookmarkStart w:id="10" w:name="_Hlk47096739"/>
      <w:r w:rsidRPr="007B563D">
        <w:rPr>
          <w:szCs w:val="24"/>
        </w:rPr>
        <w:t xml:space="preserve">Statement </w:t>
      </w:r>
      <w:r w:rsidR="00C07929">
        <w:rPr>
          <w:szCs w:val="24"/>
        </w:rPr>
        <w:t>organisatie</w:t>
      </w:r>
      <w:r w:rsidRPr="007B563D">
        <w:rPr>
          <w:szCs w:val="24"/>
        </w:rPr>
        <w:t>grootte</w:t>
      </w:r>
      <w:bookmarkEnd w:id="8"/>
      <w:bookmarkEnd w:id="9"/>
    </w:p>
    <w:p w14:paraId="56003076" w14:textId="3ECC04FB" w:rsidR="00ED0C7B" w:rsidRPr="00AD4F9C" w:rsidRDefault="00ED0C7B" w:rsidP="00CE0B71">
      <w:pPr>
        <w:spacing w:line="276" w:lineRule="auto"/>
      </w:pPr>
      <w:r w:rsidRPr="00AD4F9C">
        <w:t>De totale CO</w:t>
      </w:r>
      <w:r w:rsidRPr="00AD4F9C">
        <w:rPr>
          <w:vertAlign w:val="subscript"/>
        </w:rPr>
        <w:t>2</w:t>
      </w:r>
      <w:r w:rsidRPr="00AD4F9C">
        <w:t>-</w:t>
      </w:r>
      <w:r w:rsidRPr="00C44694">
        <w:rPr>
          <w:color w:val="000000" w:themeColor="text1"/>
        </w:rPr>
        <w:t xml:space="preserve">uitstoot van </w:t>
      </w:r>
      <w:r w:rsidR="00C44694" w:rsidRPr="00C44694">
        <w:rPr>
          <w:color w:val="000000" w:themeColor="text1"/>
        </w:rPr>
        <w:t>Delfland</w:t>
      </w:r>
      <w:r w:rsidR="00194893" w:rsidRPr="00C44694">
        <w:rPr>
          <w:color w:val="000000" w:themeColor="text1"/>
        </w:rPr>
        <w:t xml:space="preserve"> </w:t>
      </w:r>
      <w:r w:rsidRPr="00C44694">
        <w:rPr>
          <w:color w:val="000000" w:themeColor="text1"/>
        </w:rPr>
        <w:t xml:space="preserve">in het jaar </w:t>
      </w:r>
      <w:r w:rsidR="00763C96" w:rsidRPr="00C44694">
        <w:rPr>
          <w:color w:val="000000" w:themeColor="text1"/>
        </w:rPr>
        <w:t>20</w:t>
      </w:r>
      <w:r w:rsidR="00C44694" w:rsidRPr="00C44694">
        <w:rPr>
          <w:color w:val="000000" w:themeColor="text1"/>
        </w:rPr>
        <w:t>21</w:t>
      </w:r>
      <w:r w:rsidRPr="00C44694">
        <w:rPr>
          <w:color w:val="000000" w:themeColor="text1"/>
        </w:rPr>
        <w:t xml:space="preserve"> bedr</w:t>
      </w:r>
      <w:r w:rsidR="00C44694" w:rsidRPr="00C44694">
        <w:rPr>
          <w:color w:val="000000" w:themeColor="text1"/>
        </w:rPr>
        <w:t>oeg</w:t>
      </w:r>
      <w:r w:rsidRPr="00C44694">
        <w:rPr>
          <w:color w:val="000000" w:themeColor="text1"/>
        </w:rPr>
        <w:t xml:space="preserve"> </w:t>
      </w:r>
      <w:r w:rsidR="00C44694" w:rsidRPr="00C44694">
        <w:rPr>
          <w:color w:val="000000" w:themeColor="text1"/>
        </w:rPr>
        <w:t>4.251</w:t>
      </w:r>
      <w:r w:rsidRPr="00C44694">
        <w:rPr>
          <w:color w:val="000000" w:themeColor="text1"/>
        </w:rPr>
        <w:t xml:space="preserve"> ton CO</w:t>
      </w:r>
      <w:r w:rsidRPr="00C44694">
        <w:rPr>
          <w:color w:val="000000" w:themeColor="text1"/>
          <w:vertAlign w:val="subscript"/>
        </w:rPr>
        <w:t>2</w:t>
      </w:r>
      <w:r w:rsidRPr="00C44694">
        <w:rPr>
          <w:color w:val="000000" w:themeColor="text1"/>
        </w:rPr>
        <w:t xml:space="preserve">. </w:t>
      </w:r>
      <w:r w:rsidR="00C44694" w:rsidRPr="00C44694">
        <w:rPr>
          <w:color w:val="000000" w:themeColor="text1"/>
        </w:rPr>
        <w:t>Als overheidsorganisatie valt</w:t>
      </w:r>
      <w:r w:rsidRPr="00C44694">
        <w:rPr>
          <w:color w:val="000000" w:themeColor="text1"/>
        </w:rPr>
        <w:t xml:space="preserve"> </w:t>
      </w:r>
      <w:r w:rsidR="00C44694" w:rsidRPr="00C44694">
        <w:rPr>
          <w:color w:val="000000" w:themeColor="text1"/>
        </w:rPr>
        <w:t>Delfland</w:t>
      </w:r>
      <w:r w:rsidR="00194893" w:rsidRPr="00C44694">
        <w:rPr>
          <w:color w:val="000000" w:themeColor="text1"/>
        </w:rPr>
        <w:t xml:space="preserve"> </w:t>
      </w:r>
      <w:r w:rsidR="00C44694" w:rsidRPr="00C44694">
        <w:rPr>
          <w:color w:val="000000" w:themeColor="text1"/>
        </w:rPr>
        <w:t xml:space="preserve">in de categorie “diensten”, en met de huidige </w:t>
      </w:r>
      <w:r w:rsidRPr="00C44694">
        <w:rPr>
          <w:color w:val="000000" w:themeColor="text1"/>
        </w:rPr>
        <w:t>CO</w:t>
      </w:r>
      <w:r w:rsidRPr="00C44694">
        <w:rPr>
          <w:color w:val="000000" w:themeColor="text1"/>
          <w:vertAlign w:val="subscript"/>
        </w:rPr>
        <w:t>2</w:t>
      </w:r>
      <w:r w:rsidRPr="00C44694">
        <w:rPr>
          <w:color w:val="000000" w:themeColor="text1"/>
        </w:rPr>
        <w:t>-uitstoot</w:t>
      </w:r>
      <w:r w:rsidR="00C44694" w:rsidRPr="00C44694">
        <w:rPr>
          <w:color w:val="000000" w:themeColor="text1"/>
        </w:rPr>
        <w:t xml:space="preserve"> is de organisatie ingeschaald als grote organisatie. </w:t>
      </w:r>
    </w:p>
    <w:tbl>
      <w:tblPr>
        <w:tblStyle w:val="Tabelraster"/>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120"/>
        <w:gridCol w:w="2957"/>
        <w:gridCol w:w="3899"/>
      </w:tblGrid>
      <w:tr w:rsidR="00ED0C7B" w:rsidRPr="0006634C" w14:paraId="743D62D6" w14:textId="77777777" w:rsidTr="00C44694">
        <w:tc>
          <w:tcPr>
            <w:tcW w:w="1181" w:type="pct"/>
            <w:tcBorders>
              <w:top w:val="single" w:sz="36" w:space="0" w:color="FFFFFF" w:themeColor="background1"/>
              <w:left w:val="single" w:sz="36" w:space="0" w:color="FFFFFF" w:themeColor="background1"/>
              <w:bottom w:val="single" w:sz="36" w:space="0" w:color="FFFFFF" w:themeColor="background1"/>
            </w:tcBorders>
            <w:shd w:val="clear" w:color="auto" w:fill="004990"/>
          </w:tcPr>
          <w:p w14:paraId="60500BD0" w14:textId="77777777" w:rsidR="00ED0C7B" w:rsidRPr="00F37C18" w:rsidRDefault="00ED0C7B" w:rsidP="00F37C18">
            <w:pPr>
              <w:jc w:val="center"/>
              <w:rPr>
                <w:b/>
                <w:caps/>
                <w:szCs w:val="20"/>
              </w:rPr>
            </w:pPr>
          </w:p>
        </w:tc>
        <w:tc>
          <w:tcPr>
            <w:tcW w:w="1647" w:type="pct"/>
            <w:tcBorders>
              <w:top w:val="single" w:sz="36" w:space="0" w:color="FFFFFF" w:themeColor="background1"/>
              <w:bottom w:val="single" w:sz="36" w:space="0" w:color="FFFFFF" w:themeColor="background1"/>
            </w:tcBorders>
            <w:shd w:val="clear" w:color="auto" w:fill="004990"/>
          </w:tcPr>
          <w:p w14:paraId="79E20872" w14:textId="60057B52" w:rsidR="00ED0C7B" w:rsidRPr="00F37C18" w:rsidRDefault="00ED0C7B" w:rsidP="00F37C18">
            <w:pPr>
              <w:jc w:val="center"/>
              <w:rPr>
                <w:b/>
                <w:caps/>
                <w:szCs w:val="20"/>
              </w:rPr>
            </w:pPr>
            <w:r w:rsidRPr="00F37C18">
              <w:rPr>
                <w:b/>
                <w:caps/>
                <w:szCs w:val="20"/>
              </w:rPr>
              <w:t>Diensten</w:t>
            </w:r>
          </w:p>
        </w:tc>
        <w:tc>
          <w:tcPr>
            <w:tcW w:w="2172" w:type="pct"/>
            <w:tcBorders>
              <w:top w:val="single" w:sz="36" w:space="0" w:color="FFFFFF" w:themeColor="background1"/>
              <w:bottom w:val="single" w:sz="36" w:space="0" w:color="FFFFFF" w:themeColor="background1"/>
              <w:right w:val="single" w:sz="36" w:space="0" w:color="FFFFFF" w:themeColor="background1"/>
            </w:tcBorders>
            <w:shd w:val="clear" w:color="auto" w:fill="004990"/>
          </w:tcPr>
          <w:p w14:paraId="6F6AEE1B" w14:textId="77777777" w:rsidR="00ED0C7B" w:rsidRPr="00F37C18" w:rsidRDefault="00ED0C7B" w:rsidP="00F37C18">
            <w:pPr>
              <w:jc w:val="center"/>
              <w:rPr>
                <w:b/>
                <w:caps/>
                <w:szCs w:val="20"/>
              </w:rPr>
            </w:pPr>
            <w:r w:rsidRPr="00F37C18">
              <w:rPr>
                <w:b/>
                <w:caps/>
                <w:szCs w:val="20"/>
              </w:rPr>
              <w:t>Werken/ leveringen</w:t>
            </w:r>
          </w:p>
        </w:tc>
      </w:tr>
      <w:tr w:rsidR="00ED0C7B" w:rsidRPr="00AD4F9C" w14:paraId="7BF2489B" w14:textId="77777777" w:rsidTr="00F37C18">
        <w:tc>
          <w:tcPr>
            <w:tcW w:w="1181" w:type="pct"/>
            <w:tcBorders>
              <w:top w:val="single" w:sz="36" w:space="0" w:color="FFFFFF" w:themeColor="background1"/>
            </w:tcBorders>
            <w:shd w:val="clear" w:color="auto" w:fill="F2F2F2" w:themeFill="background1" w:themeFillShade="F2"/>
          </w:tcPr>
          <w:p w14:paraId="7205B4A2" w14:textId="77777777" w:rsidR="00ED0C7B" w:rsidRPr="00F37C18" w:rsidRDefault="00ED0C7B" w:rsidP="008927E3">
            <w:pPr>
              <w:rPr>
                <w:b/>
                <w:bCs/>
                <w:sz w:val="18"/>
                <w:szCs w:val="18"/>
              </w:rPr>
            </w:pPr>
            <w:r w:rsidRPr="00F37C18">
              <w:rPr>
                <w:b/>
                <w:bCs/>
                <w:sz w:val="18"/>
                <w:szCs w:val="18"/>
              </w:rPr>
              <w:t>Klein</w:t>
            </w:r>
            <w:r w:rsidR="00C07929" w:rsidRPr="00F37C18">
              <w:rPr>
                <w:b/>
                <w:bCs/>
                <w:sz w:val="18"/>
                <w:szCs w:val="18"/>
              </w:rPr>
              <w:t>e organisatie</w:t>
            </w:r>
          </w:p>
        </w:tc>
        <w:tc>
          <w:tcPr>
            <w:tcW w:w="1647" w:type="pct"/>
            <w:tcBorders>
              <w:top w:val="single" w:sz="36" w:space="0" w:color="FFFFFF" w:themeColor="background1"/>
            </w:tcBorders>
            <w:shd w:val="clear" w:color="auto" w:fill="F2F2F2" w:themeFill="background1" w:themeFillShade="F2"/>
          </w:tcPr>
          <w:p w14:paraId="5FEFA5A8"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500 ton per jaar.</w:t>
            </w:r>
          </w:p>
        </w:tc>
        <w:tc>
          <w:tcPr>
            <w:tcW w:w="2172" w:type="pct"/>
            <w:tcBorders>
              <w:top w:val="single" w:sz="36" w:space="0" w:color="FFFFFF" w:themeColor="background1"/>
            </w:tcBorders>
            <w:shd w:val="clear" w:color="auto" w:fill="F2F2F2" w:themeFill="background1" w:themeFillShade="F2"/>
          </w:tcPr>
          <w:p w14:paraId="07B31326"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maximaal (≤) 500 ton per jaar, en de totale CO</w:t>
            </w:r>
            <w:r w:rsidRPr="00194893">
              <w:rPr>
                <w:sz w:val="18"/>
                <w:szCs w:val="18"/>
                <w:vertAlign w:val="subscript"/>
              </w:rPr>
              <w:t>2</w:t>
            </w:r>
            <w:r w:rsidRPr="00194893">
              <w:rPr>
                <w:sz w:val="18"/>
                <w:szCs w:val="18"/>
              </w:rPr>
              <w:t>-uitstoot van alle bouwplaatsen en productielocaties bedraagt maximaal (≤) 2.000 ton per jaar.</w:t>
            </w:r>
          </w:p>
        </w:tc>
      </w:tr>
      <w:tr w:rsidR="00ED0C7B" w:rsidRPr="00AD4F9C" w14:paraId="6452BE49" w14:textId="77777777" w:rsidTr="00F37C18">
        <w:tc>
          <w:tcPr>
            <w:tcW w:w="1181" w:type="pct"/>
            <w:shd w:val="clear" w:color="auto" w:fill="F2F2F2" w:themeFill="background1" w:themeFillShade="F2"/>
          </w:tcPr>
          <w:p w14:paraId="18D85E2B" w14:textId="77777777" w:rsidR="00ED0C7B" w:rsidRPr="00F37C18" w:rsidRDefault="00ED0C7B" w:rsidP="008927E3">
            <w:pPr>
              <w:rPr>
                <w:b/>
                <w:bCs/>
                <w:sz w:val="18"/>
                <w:szCs w:val="18"/>
              </w:rPr>
            </w:pPr>
            <w:r w:rsidRPr="00F37C18">
              <w:rPr>
                <w:b/>
                <w:bCs/>
                <w:sz w:val="18"/>
                <w:szCs w:val="18"/>
              </w:rPr>
              <w:t>Middelgro</w:t>
            </w:r>
            <w:r w:rsidR="00C07929" w:rsidRPr="00F37C18">
              <w:rPr>
                <w:b/>
                <w:bCs/>
                <w:sz w:val="18"/>
                <w:szCs w:val="18"/>
              </w:rPr>
              <w:t>te organisatie</w:t>
            </w:r>
          </w:p>
        </w:tc>
        <w:tc>
          <w:tcPr>
            <w:tcW w:w="1647" w:type="pct"/>
            <w:shd w:val="clear" w:color="auto" w:fill="F2F2F2" w:themeFill="background1" w:themeFillShade="F2"/>
          </w:tcPr>
          <w:p w14:paraId="3FA154D6"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2.500 ton per jaar.</w:t>
            </w:r>
          </w:p>
        </w:tc>
        <w:tc>
          <w:tcPr>
            <w:tcW w:w="2172" w:type="pct"/>
            <w:shd w:val="clear" w:color="auto" w:fill="F2F2F2" w:themeFill="background1" w:themeFillShade="F2"/>
          </w:tcPr>
          <w:p w14:paraId="2B407EF1"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maximaal (≤) 2.500 ton per jaar, en de totale CO</w:t>
            </w:r>
            <w:r w:rsidRPr="00194893">
              <w:rPr>
                <w:sz w:val="18"/>
                <w:szCs w:val="18"/>
                <w:vertAlign w:val="subscript"/>
              </w:rPr>
              <w:t>2</w:t>
            </w:r>
            <w:r w:rsidRPr="00194893">
              <w:rPr>
                <w:sz w:val="18"/>
                <w:szCs w:val="18"/>
              </w:rPr>
              <w:t>-uitstoot van alle bouwplaatsen en productielocaties bedraagt maximaal (≤) 10.000 ton per jaar.</w:t>
            </w:r>
          </w:p>
        </w:tc>
      </w:tr>
      <w:tr w:rsidR="00ED0C7B" w:rsidRPr="00AD4F9C" w14:paraId="601E41C4" w14:textId="77777777" w:rsidTr="00F37C18">
        <w:tc>
          <w:tcPr>
            <w:tcW w:w="1181" w:type="pct"/>
            <w:shd w:val="clear" w:color="auto" w:fill="F2F2F2" w:themeFill="background1" w:themeFillShade="F2"/>
          </w:tcPr>
          <w:p w14:paraId="555AF572" w14:textId="77777777" w:rsidR="00ED0C7B" w:rsidRPr="00F37C18" w:rsidRDefault="00ED0C7B" w:rsidP="008927E3">
            <w:pPr>
              <w:rPr>
                <w:b/>
                <w:bCs/>
                <w:sz w:val="18"/>
                <w:szCs w:val="18"/>
              </w:rPr>
            </w:pPr>
            <w:r w:rsidRPr="00F37C18">
              <w:rPr>
                <w:b/>
                <w:bCs/>
                <w:sz w:val="18"/>
                <w:szCs w:val="18"/>
              </w:rPr>
              <w:t>Gro</w:t>
            </w:r>
            <w:r w:rsidR="00C07929" w:rsidRPr="00F37C18">
              <w:rPr>
                <w:b/>
                <w:bCs/>
                <w:sz w:val="18"/>
                <w:szCs w:val="18"/>
              </w:rPr>
              <w:t>te organisatie</w:t>
            </w:r>
          </w:p>
        </w:tc>
        <w:tc>
          <w:tcPr>
            <w:tcW w:w="1647" w:type="pct"/>
            <w:shd w:val="clear" w:color="auto" w:fill="F2F2F2" w:themeFill="background1" w:themeFillShade="F2"/>
          </w:tcPr>
          <w:p w14:paraId="1D870B14"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bedraagt meer dan (&gt;) 2.500 ton per jaar.</w:t>
            </w:r>
          </w:p>
        </w:tc>
        <w:tc>
          <w:tcPr>
            <w:tcW w:w="2172" w:type="pct"/>
            <w:shd w:val="clear" w:color="auto" w:fill="F2F2F2" w:themeFill="background1" w:themeFillShade="F2"/>
          </w:tcPr>
          <w:p w14:paraId="60C0D0FC" w14:textId="6D90285B" w:rsidR="00ED0C7B" w:rsidRPr="00194893" w:rsidRDefault="00C44694" w:rsidP="00F37C18">
            <w:pPr>
              <w:keepNext/>
              <w:rPr>
                <w:sz w:val="18"/>
                <w:szCs w:val="18"/>
              </w:rPr>
            </w:pPr>
            <w:r>
              <w:rPr>
                <w:sz w:val="18"/>
                <w:szCs w:val="18"/>
              </w:rPr>
              <w:t>Overige</w:t>
            </w:r>
          </w:p>
        </w:tc>
      </w:tr>
    </w:tbl>
    <w:p w14:paraId="03CDDD77" w14:textId="77777777" w:rsidR="00F37C18" w:rsidRDefault="00F37C18" w:rsidP="00F37C18">
      <w:pPr>
        <w:pStyle w:val="Bijschrift"/>
        <w:rPr>
          <w:iCs/>
          <w:sz w:val="18"/>
        </w:rPr>
      </w:pPr>
      <w:r w:rsidRPr="00F37C18">
        <w:t xml:space="preserve">Tabel </w:t>
      </w:r>
      <w:fldSimple w:instr=" SEQ Tabel \* ARABIC ">
        <w:r w:rsidR="00C44694">
          <w:rPr>
            <w:noProof/>
          </w:rPr>
          <w:t>2</w:t>
        </w:r>
      </w:fldSimple>
      <w:r w:rsidRPr="00F37C18">
        <w:t>: Indeling groottecategorieën volgens Handboek CO2-Prestatieladder 3.1</w:t>
      </w:r>
      <w:r>
        <w:rPr>
          <w:iCs/>
          <w:sz w:val="18"/>
        </w:rPr>
        <w:t>.</w:t>
      </w:r>
    </w:p>
    <w:p w14:paraId="0BB5C8DE" w14:textId="77777777" w:rsidR="00F37C18" w:rsidRPr="00F37C18" w:rsidRDefault="00F37C18" w:rsidP="00F37C18">
      <w:pPr>
        <w:rPr>
          <w:lang w:eastAsia="nl-NL"/>
        </w:rPr>
      </w:pPr>
    </w:p>
    <w:p w14:paraId="57E7ADAF" w14:textId="77777777" w:rsidR="005C38AD" w:rsidRDefault="005C38AD" w:rsidP="00625664">
      <w:pPr>
        <w:pStyle w:val="Kop2"/>
        <w:numPr>
          <w:ilvl w:val="1"/>
          <w:numId w:val="10"/>
        </w:numPr>
        <w:rPr>
          <w:szCs w:val="24"/>
        </w:rPr>
      </w:pPr>
      <w:bookmarkStart w:id="11" w:name="_Toc112970268"/>
      <w:r>
        <w:rPr>
          <w:szCs w:val="24"/>
        </w:rPr>
        <w:t>Projecten met gunningvoordeel</w:t>
      </w:r>
      <w:bookmarkEnd w:id="11"/>
    </w:p>
    <w:p w14:paraId="6DFF05E3" w14:textId="77777777" w:rsidR="005C38AD" w:rsidRDefault="005C38AD" w:rsidP="00CE0B71">
      <w:pPr>
        <w:spacing w:line="276" w:lineRule="auto"/>
      </w:pPr>
      <w:r>
        <w:t xml:space="preserve">Een project met gunningvoordeel is een project van een organisatie waarbij de </w:t>
      </w:r>
      <w:r w:rsidRPr="00A57310">
        <w:rPr>
          <w:rFonts w:cs="Calibri"/>
          <w:szCs w:val="20"/>
          <w:lang w:eastAsia="nl-NL"/>
        </w:rPr>
        <w:t>CO</w:t>
      </w:r>
      <w:r w:rsidRPr="00A57310">
        <w:rPr>
          <w:rFonts w:cs="Calibri"/>
          <w:szCs w:val="20"/>
          <w:vertAlign w:val="subscript"/>
          <w:lang w:eastAsia="nl-NL"/>
        </w:rPr>
        <w:t>2</w:t>
      </w:r>
      <w:r>
        <w:t xml:space="preserve">-Prestatieladder een rol heeft gespeeld in de aanbesteding. Hierbij is het niet relevant of het gunningvoordeel wel of niet doorslaggevend is geweest bij het verkrijgen van de opdracht, of op welke manier de </w:t>
      </w:r>
      <w:r w:rsidRPr="00A57310">
        <w:rPr>
          <w:rFonts w:cs="Calibri"/>
          <w:szCs w:val="20"/>
          <w:lang w:eastAsia="nl-NL"/>
        </w:rPr>
        <w:t>CO</w:t>
      </w:r>
      <w:r w:rsidRPr="00A57310">
        <w:rPr>
          <w:rFonts w:cs="Calibri"/>
          <w:szCs w:val="20"/>
          <w:vertAlign w:val="subscript"/>
          <w:lang w:eastAsia="nl-NL"/>
        </w:rPr>
        <w:t>2</w:t>
      </w:r>
      <w:r>
        <w:t>-Prestatieladder in de aanbesteding is gevraagd.</w:t>
      </w:r>
    </w:p>
    <w:p w14:paraId="5AFFB459" w14:textId="40ACEE10" w:rsidR="00ED0C7B" w:rsidRPr="00C44694" w:rsidRDefault="005C38AD" w:rsidP="00C44694">
      <w:pPr>
        <w:spacing w:line="276" w:lineRule="auto"/>
        <w:rPr>
          <w:color w:val="5B9BD5" w:themeColor="accent5"/>
        </w:rPr>
      </w:pPr>
      <w:r w:rsidRPr="00C44694">
        <w:rPr>
          <w:color w:val="000000" w:themeColor="text1"/>
        </w:rPr>
        <w:t xml:space="preserve">Met deze definitie in het achterhoofd, had </w:t>
      </w:r>
      <w:r w:rsidR="00C44694" w:rsidRPr="00C44694">
        <w:rPr>
          <w:color w:val="000000" w:themeColor="text1"/>
        </w:rPr>
        <w:t>Delfland</w:t>
      </w:r>
      <w:r w:rsidR="00194893" w:rsidRPr="00C44694">
        <w:rPr>
          <w:color w:val="000000" w:themeColor="text1"/>
        </w:rPr>
        <w:t xml:space="preserve"> </w:t>
      </w:r>
      <w:r w:rsidRPr="00C44694">
        <w:rPr>
          <w:color w:val="000000" w:themeColor="text1"/>
        </w:rPr>
        <w:t xml:space="preserve">geen projecten met gunningvoordeel lopen in </w:t>
      </w:r>
      <w:r w:rsidR="00763C96" w:rsidRPr="00C44694">
        <w:rPr>
          <w:color w:val="000000" w:themeColor="text1"/>
        </w:rPr>
        <w:t>20</w:t>
      </w:r>
      <w:bookmarkEnd w:id="10"/>
      <w:r w:rsidR="00C44694" w:rsidRPr="00C44694">
        <w:rPr>
          <w:color w:val="000000" w:themeColor="text1"/>
        </w:rPr>
        <w:t>21. Dit zal in de toekomst ook niet het geval zijn, omdat dit niet van toepassing is voor een overheidsorganisatie.</w:t>
      </w:r>
      <w:r w:rsidR="00ED0C7B">
        <w:br w:type="page"/>
      </w:r>
    </w:p>
    <w:p w14:paraId="1EB691A0" w14:textId="77777777" w:rsidR="00566B17" w:rsidRPr="007B563D" w:rsidRDefault="00E84F19" w:rsidP="00CE0B71">
      <w:pPr>
        <w:pStyle w:val="Kop1"/>
        <w:numPr>
          <w:ilvl w:val="0"/>
          <w:numId w:val="10"/>
        </w:numPr>
        <w:spacing w:line="276" w:lineRule="auto"/>
      </w:pPr>
      <w:bookmarkStart w:id="12" w:name="_Toc112970269"/>
      <w:r w:rsidRPr="00475BA8">
        <w:lastRenderedPageBreak/>
        <w:t xml:space="preserve">| </w:t>
      </w:r>
      <w:r w:rsidR="00566B17" w:rsidRPr="007B563D">
        <w:t>Emissie-inventaris rapport</w:t>
      </w:r>
      <w:bookmarkEnd w:id="12"/>
    </w:p>
    <w:p w14:paraId="5CFD720D" w14:textId="77777777" w:rsidR="00566B17" w:rsidRPr="007B563D" w:rsidRDefault="00566B17" w:rsidP="00CE0B71">
      <w:pPr>
        <w:pStyle w:val="Kop2"/>
        <w:numPr>
          <w:ilvl w:val="1"/>
          <w:numId w:val="10"/>
        </w:numPr>
        <w:spacing w:line="276" w:lineRule="auto"/>
        <w:rPr>
          <w:szCs w:val="24"/>
        </w:rPr>
      </w:pPr>
      <w:bookmarkStart w:id="13" w:name="_Toc18488478"/>
      <w:bookmarkStart w:id="14" w:name="_Toc112970270"/>
      <w:bookmarkStart w:id="15" w:name="_Hlk47096995"/>
      <w:r w:rsidRPr="007B563D">
        <w:rPr>
          <w:szCs w:val="24"/>
        </w:rPr>
        <w:t>Verantwoordelijke</w:t>
      </w:r>
      <w:bookmarkEnd w:id="13"/>
      <w:bookmarkEnd w:id="14"/>
    </w:p>
    <w:p w14:paraId="53A1D991" w14:textId="19866DCE" w:rsidR="00F37C18" w:rsidRDefault="00566B17" w:rsidP="00C44694">
      <w:pPr>
        <w:spacing w:line="276" w:lineRule="auto"/>
      </w:pPr>
      <w:r w:rsidRPr="00C44694">
        <w:rPr>
          <w:color w:val="000000" w:themeColor="text1"/>
        </w:rPr>
        <w:t>Voor het beheren van de CO</w:t>
      </w:r>
      <w:r w:rsidRPr="00C44694">
        <w:rPr>
          <w:color w:val="000000" w:themeColor="text1"/>
          <w:vertAlign w:val="subscript"/>
        </w:rPr>
        <w:t>2</w:t>
      </w:r>
      <w:r w:rsidRPr="00C44694">
        <w:rPr>
          <w:color w:val="000000" w:themeColor="text1"/>
        </w:rPr>
        <w:t xml:space="preserve">-Prestatieladder is </w:t>
      </w:r>
      <w:r w:rsidR="00C44694" w:rsidRPr="00C44694">
        <w:rPr>
          <w:color w:val="000000" w:themeColor="text1"/>
        </w:rPr>
        <w:t>Sandra Broekhof</w:t>
      </w:r>
      <w:r w:rsidR="00763C96" w:rsidRPr="00C44694">
        <w:rPr>
          <w:color w:val="000000" w:themeColor="text1"/>
        </w:rPr>
        <w:t xml:space="preserve"> </w:t>
      </w:r>
      <w:r w:rsidR="005F70BB" w:rsidRPr="00C44694">
        <w:rPr>
          <w:color w:val="000000" w:themeColor="text1"/>
        </w:rPr>
        <w:t xml:space="preserve">de </w:t>
      </w:r>
      <w:r w:rsidRPr="00C44694">
        <w:rPr>
          <w:color w:val="000000" w:themeColor="text1"/>
        </w:rPr>
        <w:t xml:space="preserve">interne verantwoordelijke. </w:t>
      </w:r>
      <w:r w:rsidR="00C44694" w:rsidRPr="00C44694">
        <w:rPr>
          <w:color w:val="000000" w:themeColor="text1"/>
        </w:rPr>
        <w:t>Z</w:t>
      </w:r>
      <w:r w:rsidR="00194893" w:rsidRPr="00C44694">
        <w:rPr>
          <w:color w:val="000000" w:themeColor="text1"/>
        </w:rPr>
        <w:t>ij</w:t>
      </w:r>
      <w:r w:rsidRPr="00C44694">
        <w:rPr>
          <w:color w:val="000000" w:themeColor="text1"/>
        </w:rPr>
        <w:t xml:space="preserve"> draagt verantwoordelijkheid voor het uitzetten van taken, toewijzen van verantwoordelijkheden </w:t>
      </w:r>
      <w:r w:rsidRPr="005F70BB">
        <w:t xml:space="preserve">en het rapporteren aan het </w:t>
      </w:r>
      <w:r w:rsidR="00F37C18">
        <w:t>management</w:t>
      </w:r>
      <w:r w:rsidRPr="005F70BB">
        <w:t xml:space="preserve">. Voor het opstellen van alle bijbehorende documentatie voor het </w:t>
      </w:r>
      <w:r w:rsidR="005F70BB">
        <w:t>behouden</w:t>
      </w:r>
      <w:r w:rsidRPr="005F70BB">
        <w:t xml:space="preserve"> van niveau 3 op de CO</w:t>
      </w:r>
      <w:r w:rsidRPr="005F70BB">
        <w:rPr>
          <w:vertAlign w:val="subscript"/>
        </w:rPr>
        <w:t>2</w:t>
      </w:r>
      <w:r w:rsidRPr="005F70BB">
        <w:t>-Prestatieladder wordt</w:t>
      </w:r>
      <w:r w:rsidR="005F70BB">
        <w:t xml:space="preserve"> de organisatie </w:t>
      </w:r>
      <w:r w:rsidRPr="005F70BB">
        <w:t>ondersteund door het adviesbureau De Duurzame Adviseurs.</w:t>
      </w:r>
      <w:bookmarkEnd w:id="15"/>
    </w:p>
    <w:p w14:paraId="552F2C6F" w14:textId="77777777" w:rsidR="00C44694" w:rsidRPr="00C44694" w:rsidRDefault="00C44694" w:rsidP="00C44694">
      <w:pPr>
        <w:spacing w:line="276" w:lineRule="auto"/>
      </w:pPr>
    </w:p>
    <w:p w14:paraId="03246015" w14:textId="77777777" w:rsidR="00566B17" w:rsidRPr="007B563D" w:rsidRDefault="00000A66" w:rsidP="00CE0B71">
      <w:pPr>
        <w:pStyle w:val="Kop2"/>
        <w:numPr>
          <w:ilvl w:val="1"/>
          <w:numId w:val="10"/>
        </w:numPr>
        <w:spacing w:line="276" w:lineRule="auto"/>
        <w:rPr>
          <w:szCs w:val="24"/>
        </w:rPr>
      </w:pPr>
      <w:bookmarkStart w:id="16" w:name="_Toc18488479"/>
      <w:bookmarkStart w:id="17" w:name="_Toc112970271"/>
      <w:r>
        <w:rPr>
          <w:szCs w:val="24"/>
        </w:rPr>
        <w:t>Referentie</w:t>
      </w:r>
      <w:r w:rsidR="00566B17" w:rsidRPr="007B563D">
        <w:rPr>
          <w:szCs w:val="24"/>
        </w:rPr>
        <w:t>jaar en rapportage</w:t>
      </w:r>
      <w:bookmarkEnd w:id="16"/>
      <w:bookmarkEnd w:id="17"/>
    </w:p>
    <w:p w14:paraId="39983397" w14:textId="4319F19D" w:rsidR="00F37C18" w:rsidRDefault="00566B17" w:rsidP="00C44694">
      <w:pPr>
        <w:spacing w:line="276" w:lineRule="auto"/>
      </w:pPr>
      <w:r w:rsidRPr="00C44694">
        <w:rPr>
          <w:color w:val="000000" w:themeColor="text1"/>
        </w:rPr>
        <w:t xml:space="preserve">Dit rapport betreft </w:t>
      </w:r>
      <w:r w:rsidR="00763C96" w:rsidRPr="00C44694">
        <w:rPr>
          <w:color w:val="000000" w:themeColor="text1"/>
        </w:rPr>
        <w:t>20</w:t>
      </w:r>
      <w:r w:rsidR="00C44694" w:rsidRPr="00C44694">
        <w:rPr>
          <w:color w:val="000000" w:themeColor="text1"/>
        </w:rPr>
        <w:t>21</w:t>
      </w:r>
      <w:r w:rsidR="00763C96" w:rsidRPr="00C44694">
        <w:rPr>
          <w:color w:val="000000" w:themeColor="text1"/>
        </w:rPr>
        <w:t>.</w:t>
      </w:r>
      <w:r w:rsidRPr="00C44694">
        <w:rPr>
          <w:color w:val="000000" w:themeColor="text1"/>
        </w:rPr>
        <w:t xml:space="preserve"> Het jaar </w:t>
      </w:r>
      <w:r w:rsidR="00763C96" w:rsidRPr="00C44694">
        <w:rPr>
          <w:color w:val="000000" w:themeColor="text1"/>
        </w:rPr>
        <w:t>20</w:t>
      </w:r>
      <w:r w:rsidR="00C44694" w:rsidRPr="00C44694">
        <w:rPr>
          <w:color w:val="000000" w:themeColor="text1"/>
        </w:rPr>
        <w:t>19</w:t>
      </w:r>
      <w:r w:rsidRPr="00C44694">
        <w:rPr>
          <w:color w:val="000000" w:themeColor="text1"/>
        </w:rPr>
        <w:t xml:space="preserve"> dient </w:t>
      </w:r>
      <w:r w:rsidRPr="00A3379A">
        <w:t>daarbij als referentiejaar voor de CO</w:t>
      </w:r>
      <w:r w:rsidRPr="00A3379A">
        <w:rPr>
          <w:vertAlign w:val="subscript"/>
        </w:rPr>
        <w:t>2</w:t>
      </w:r>
      <w:r w:rsidRPr="00A3379A">
        <w:t>-reductiedoelstellingen</w:t>
      </w:r>
      <w:r>
        <w:t xml:space="preserve"> en het monitoren van de CO</w:t>
      </w:r>
      <w:r>
        <w:rPr>
          <w:vertAlign w:val="subscript"/>
        </w:rPr>
        <w:t>2</w:t>
      </w:r>
      <w:r>
        <w:t xml:space="preserve">-uitstoot. </w:t>
      </w:r>
    </w:p>
    <w:p w14:paraId="5556E15C" w14:textId="77777777" w:rsidR="00C44694" w:rsidRPr="00C44694" w:rsidRDefault="00C44694" w:rsidP="00C44694">
      <w:pPr>
        <w:spacing w:line="276" w:lineRule="auto"/>
      </w:pPr>
    </w:p>
    <w:p w14:paraId="1F000512" w14:textId="77777777" w:rsidR="00566B17" w:rsidRPr="007B563D" w:rsidRDefault="00566B17" w:rsidP="00CE0B71">
      <w:pPr>
        <w:pStyle w:val="Kop2"/>
        <w:numPr>
          <w:ilvl w:val="1"/>
          <w:numId w:val="10"/>
        </w:numPr>
        <w:spacing w:line="276" w:lineRule="auto"/>
        <w:rPr>
          <w:szCs w:val="24"/>
        </w:rPr>
      </w:pPr>
      <w:bookmarkStart w:id="18" w:name="_Toc18488480"/>
      <w:bookmarkStart w:id="19" w:name="_Toc112970272"/>
      <w:bookmarkStart w:id="20" w:name="_Hlk47097029"/>
      <w:r w:rsidRPr="007B563D">
        <w:rPr>
          <w:szCs w:val="24"/>
        </w:rPr>
        <w:t>Afbakening</w:t>
      </w:r>
      <w:bookmarkEnd w:id="18"/>
      <w:bookmarkEnd w:id="19"/>
    </w:p>
    <w:p w14:paraId="4E44E8B6" w14:textId="6413DC41" w:rsidR="00F37C18" w:rsidRDefault="00566B17" w:rsidP="00C44694">
      <w:pPr>
        <w:spacing w:line="276" w:lineRule="auto"/>
        <w:rPr>
          <w:color w:val="000000" w:themeColor="text1"/>
        </w:rPr>
      </w:pPr>
      <w:bookmarkStart w:id="21" w:name="_Toc18488481"/>
      <w:r w:rsidRPr="00C44694">
        <w:rPr>
          <w:color w:val="000000" w:themeColor="text1"/>
        </w:rPr>
        <w:t xml:space="preserve">Meer informatie over de </w:t>
      </w:r>
      <w:proofErr w:type="spellStart"/>
      <w:r w:rsidRPr="00C44694">
        <w:rPr>
          <w:color w:val="000000" w:themeColor="text1"/>
        </w:rPr>
        <w:t>Organizational</w:t>
      </w:r>
      <w:proofErr w:type="spellEnd"/>
      <w:r w:rsidRPr="00C44694">
        <w:rPr>
          <w:color w:val="000000" w:themeColor="text1"/>
        </w:rPr>
        <w:t xml:space="preserve"> </w:t>
      </w:r>
      <w:proofErr w:type="spellStart"/>
      <w:r w:rsidRPr="00C44694">
        <w:rPr>
          <w:color w:val="000000" w:themeColor="text1"/>
        </w:rPr>
        <w:t>Boundary</w:t>
      </w:r>
      <w:proofErr w:type="spellEnd"/>
      <w:r w:rsidRPr="00C44694">
        <w:rPr>
          <w:color w:val="000000" w:themeColor="text1"/>
        </w:rPr>
        <w:t xml:space="preserve"> </w:t>
      </w:r>
      <w:r w:rsidR="005F70BB" w:rsidRPr="00C44694">
        <w:rPr>
          <w:color w:val="000000" w:themeColor="text1"/>
        </w:rPr>
        <w:t>van de organisatie</w:t>
      </w:r>
      <w:r w:rsidRPr="00C44694">
        <w:rPr>
          <w:color w:val="000000" w:themeColor="text1"/>
        </w:rPr>
        <w:t xml:space="preserve"> is terug te vinden in het document ‘Bepaling </w:t>
      </w:r>
      <w:proofErr w:type="spellStart"/>
      <w:r w:rsidRPr="00C44694">
        <w:rPr>
          <w:color w:val="000000" w:themeColor="text1"/>
        </w:rPr>
        <w:t>Organizational</w:t>
      </w:r>
      <w:proofErr w:type="spellEnd"/>
      <w:r w:rsidRPr="00C44694">
        <w:rPr>
          <w:color w:val="000000" w:themeColor="text1"/>
        </w:rPr>
        <w:t xml:space="preserve"> </w:t>
      </w:r>
      <w:proofErr w:type="spellStart"/>
      <w:r w:rsidRPr="00C44694">
        <w:rPr>
          <w:color w:val="000000" w:themeColor="text1"/>
        </w:rPr>
        <w:t>Boundary</w:t>
      </w:r>
      <w:proofErr w:type="spellEnd"/>
      <w:r w:rsidRPr="00C44694">
        <w:rPr>
          <w:color w:val="000000" w:themeColor="text1"/>
        </w:rPr>
        <w:t xml:space="preserve">’. Hierin is opgenomen welke gemeenschappelijke regelingen, locaties en andere factoren mee zijn genomen in de </w:t>
      </w:r>
      <w:proofErr w:type="spellStart"/>
      <w:r w:rsidRPr="00C44694">
        <w:rPr>
          <w:color w:val="000000" w:themeColor="text1"/>
        </w:rPr>
        <w:t>boundary</w:t>
      </w:r>
      <w:proofErr w:type="spellEnd"/>
      <w:r w:rsidRPr="00C44694">
        <w:rPr>
          <w:color w:val="000000" w:themeColor="text1"/>
        </w:rPr>
        <w:t>.</w:t>
      </w:r>
      <w:bookmarkStart w:id="22" w:name="_Toc30067951"/>
      <w:bookmarkStart w:id="23" w:name="_Toc35606375"/>
      <w:bookmarkStart w:id="24" w:name="_Toc35606469"/>
      <w:bookmarkStart w:id="25" w:name="_Toc44583674"/>
      <w:bookmarkStart w:id="26" w:name="_Toc45548259"/>
      <w:bookmarkStart w:id="27" w:name="_Toc45548373"/>
      <w:bookmarkStart w:id="28" w:name="_Toc47012649"/>
      <w:bookmarkStart w:id="29" w:name="_Toc47012710"/>
      <w:bookmarkStart w:id="30" w:name="_Toc47013267"/>
      <w:bookmarkStart w:id="31" w:name="_Toc47013550"/>
      <w:bookmarkStart w:id="32" w:name="_Toc47096399"/>
      <w:bookmarkStart w:id="33" w:name="_Toc47096684"/>
      <w:bookmarkStart w:id="34" w:name="_Hlk47097052"/>
      <w:bookmarkEnd w:id="20"/>
      <w:bookmarkEnd w:id="22"/>
      <w:bookmarkEnd w:id="23"/>
      <w:bookmarkEnd w:id="24"/>
      <w:bookmarkEnd w:id="25"/>
      <w:bookmarkEnd w:id="26"/>
      <w:bookmarkEnd w:id="27"/>
      <w:bookmarkEnd w:id="28"/>
      <w:bookmarkEnd w:id="29"/>
      <w:bookmarkEnd w:id="30"/>
      <w:bookmarkEnd w:id="31"/>
      <w:bookmarkEnd w:id="32"/>
      <w:bookmarkEnd w:id="33"/>
    </w:p>
    <w:p w14:paraId="68F59A27" w14:textId="77777777" w:rsidR="00C44694" w:rsidRPr="00C44694" w:rsidRDefault="00C44694" w:rsidP="00C44694">
      <w:pPr>
        <w:spacing w:line="276" w:lineRule="auto"/>
        <w:rPr>
          <w:color w:val="000000" w:themeColor="text1"/>
        </w:rPr>
      </w:pPr>
    </w:p>
    <w:p w14:paraId="44A06D34" w14:textId="77777777" w:rsidR="00C3671A" w:rsidRPr="00C3671A" w:rsidRDefault="00C3671A" w:rsidP="00CE0B71">
      <w:pPr>
        <w:pStyle w:val="Lijstalinea"/>
        <w:keepNext/>
        <w:keepLines/>
        <w:numPr>
          <w:ilvl w:val="0"/>
          <w:numId w:val="11"/>
        </w:numPr>
        <w:spacing w:before="40" w:line="276" w:lineRule="auto"/>
        <w:contextualSpacing w:val="0"/>
        <w:outlineLvl w:val="1"/>
        <w:rPr>
          <w:rFonts w:eastAsiaTheme="majorEastAsia" w:cstheme="majorBidi"/>
          <w:vanish/>
          <w:color w:val="6ABD92"/>
          <w:sz w:val="24"/>
          <w:szCs w:val="24"/>
        </w:rPr>
      </w:pPr>
      <w:bookmarkStart w:id="35" w:name="_Toc55203856"/>
      <w:bookmarkStart w:id="36" w:name="_Toc90908281"/>
      <w:bookmarkStart w:id="37" w:name="_Toc90908340"/>
      <w:bookmarkStart w:id="38" w:name="_Toc90908400"/>
      <w:bookmarkStart w:id="39" w:name="_Toc110437090"/>
      <w:bookmarkStart w:id="40" w:name="_Toc110516279"/>
      <w:bookmarkStart w:id="41" w:name="_Toc110593265"/>
      <w:bookmarkStart w:id="42" w:name="_Toc111106947"/>
      <w:bookmarkStart w:id="43" w:name="_Toc111107006"/>
      <w:bookmarkStart w:id="44" w:name="_Toc112096339"/>
      <w:bookmarkStart w:id="45" w:name="_Toc112949499"/>
      <w:bookmarkStart w:id="46" w:name="_Toc112970273"/>
      <w:bookmarkEnd w:id="35"/>
      <w:bookmarkEnd w:id="36"/>
      <w:bookmarkEnd w:id="37"/>
      <w:bookmarkEnd w:id="38"/>
      <w:bookmarkEnd w:id="39"/>
      <w:bookmarkEnd w:id="40"/>
      <w:bookmarkEnd w:id="41"/>
      <w:bookmarkEnd w:id="42"/>
      <w:bookmarkEnd w:id="43"/>
      <w:bookmarkEnd w:id="44"/>
      <w:bookmarkEnd w:id="45"/>
      <w:bookmarkEnd w:id="46"/>
    </w:p>
    <w:p w14:paraId="598A2A9F" w14:textId="77777777" w:rsidR="00C3671A" w:rsidRPr="00C3671A" w:rsidRDefault="00C3671A" w:rsidP="00CE0B71">
      <w:pPr>
        <w:pStyle w:val="Lijstalinea"/>
        <w:keepNext/>
        <w:keepLines/>
        <w:numPr>
          <w:ilvl w:val="0"/>
          <w:numId w:val="11"/>
        </w:numPr>
        <w:spacing w:before="40" w:line="276" w:lineRule="auto"/>
        <w:contextualSpacing w:val="0"/>
        <w:outlineLvl w:val="1"/>
        <w:rPr>
          <w:rFonts w:eastAsiaTheme="majorEastAsia" w:cstheme="majorBidi"/>
          <w:vanish/>
          <w:color w:val="6ABD92"/>
          <w:sz w:val="24"/>
          <w:szCs w:val="24"/>
        </w:rPr>
      </w:pPr>
      <w:bookmarkStart w:id="47" w:name="_Toc30067952"/>
      <w:bookmarkStart w:id="48" w:name="_Toc35606376"/>
      <w:bookmarkStart w:id="49" w:name="_Toc35606470"/>
      <w:bookmarkStart w:id="50" w:name="_Toc44583675"/>
      <w:bookmarkStart w:id="51" w:name="_Toc45548260"/>
      <w:bookmarkStart w:id="52" w:name="_Toc45548374"/>
      <w:bookmarkStart w:id="53" w:name="_Toc47012650"/>
      <w:bookmarkStart w:id="54" w:name="_Toc47012711"/>
      <w:bookmarkStart w:id="55" w:name="_Toc47013268"/>
      <w:bookmarkStart w:id="56" w:name="_Toc47013551"/>
      <w:bookmarkStart w:id="57" w:name="_Toc47096400"/>
      <w:bookmarkStart w:id="58" w:name="_Toc47096685"/>
      <w:bookmarkStart w:id="59" w:name="_Toc55203857"/>
      <w:bookmarkStart w:id="60" w:name="_Toc90908282"/>
      <w:bookmarkStart w:id="61" w:name="_Toc90908341"/>
      <w:bookmarkStart w:id="62" w:name="_Toc90908401"/>
      <w:bookmarkStart w:id="63" w:name="_Toc110437091"/>
      <w:bookmarkStart w:id="64" w:name="_Toc110516280"/>
      <w:bookmarkStart w:id="65" w:name="_Toc110593266"/>
      <w:bookmarkStart w:id="66" w:name="_Toc111106948"/>
      <w:bookmarkStart w:id="67" w:name="_Toc111107007"/>
      <w:bookmarkStart w:id="68" w:name="_Toc112096340"/>
      <w:bookmarkStart w:id="69" w:name="_Toc112949500"/>
      <w:bookmarkStart w:id="70" w:name="_Toc11297027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4920196" w14:textId="77777777" w:rsidR="00566B17" w:rsidRPr="00D97362" w:rsidRDefault="00566B17" w:rsidP="00CE0B71">
      <w:pPr>
        <w:pStyle w:val="Kop2"/>
        <w:numPr>
          <w:ilvl w:val="1"/>
          <w:numId w:val="10"/>
        </w:numPr>
        <w:spacing w:line="276" w:lineRule="auto"/>
        <w:rPr>
          <w:szCs w:val="24"/>
        </w:rPr>
      </w:pPr>
      <w:bookmarkStart w:id="71" w:name="_Toc112970275"/>
      <w:r w:rsidRPr="00D97362">
        <w:rPr>
          <w:szCs w:val="24"/>
        </w:rPr>
        <w:t>Directe- en indirecte GHG-emissies</w:t>
      </w:r>
      <w:bookmarkEnd w:id="21"/>
      <w:bookmarkEnd w:id="71"/>
    </w:p>
    <w:p w14:paraId="10539995" w14:textId="5F354D7E" w:rsidR="00F37C18" w:rsidRDefault="00566B17" w:rsidP="00CE0B71">
      <w:pPr>
        <w:spacing w:line="276" w:lineRule="auto"/>
      </w:pPr>
      <w:r w:rsidRPr="00EF10CB">
        <w:t xml:space="preserve">In dit hoofdstuk worden de berekende Green House Gas emissies (afgekort GHG-emissies) toegelicht. Het </w:t>
      </w:r>
      <w:proofErr w:type="spellStart"/>
      <w:r w:rsidRPr="00EF10CB">
        <w:t>Green</w:t>
      </w:r>
      <w:r w:rsidR="00C44694">
        <w:t>h</w:t>
      </w:r>
      <w:r w:rsidRPr="00EF10CB">
        <w:t>ouse</w:t>
      </w:r>
      <w:proofErr w:type="spellEnd"/>
      <w:r w:rsidRPr="00EF10CB">
        <w:t xml:space="preserve"> Gas Protocol maakt onderscheid in verschillende scopes op basis van de herkomst van het broeikasgas. Hieruit ontstaat een zogenaamde ‘inventaris aan broeikasgassen’ van de organisatie die kan worden gekwantificeerd en gemanaged. Oftewel de CO</w:t>
      </w:r>
      <w:r w:rsidRPr="00EF10CB">
        <w:rPr>
          <w:vertAlign w:val="subscript"/>
        </w:rPr>
        <w:t>2</w:t>
      </w:r>
      <w:r w:rsidRPr="00EF10CB">
        <w:t>-uitstoot die vrijkomt bij de eigen activiteiten. In de volgende paragraaf wordt de CO</w:t>
      </w:r>
      <w:r w:rsidRPr="005F70BB">
        <w:rPr>
          <w:vertAlign w:val="subscript"/>
        </w:rPr>
        <w:t>2</w:t>
      </w:r>
      <w:r w:rsidRPr="00EF10CB">
        <w:t xml:space="preserve">-footprint </w:t>
      </w:r>
      <w:r w:rsidRPr="00C44694">
        <w:rPr>
          <w:color w:val="000000" w:themeColor="text1"/>
        </w:rPr>
        <w:t>van</w:t>
      </w:r>
      <w:r w:rsidR="00763C96" w:rsidRPr="00C44694">
        <w:rPr>
          <w:color w:val="000000" w:themeColor="text1"/>
        </w:rPr>
        <w:t xml:space="preserve"> 20</w:t>
      </w:r>
      <w:r w:rsidR="00C44694" w:rsidRPr="00C44694">
        <w:rPr>
          <w:color w:val="000000" w:themeColor="text1"/>
        </w:rPr>
        <w:t>21</w:t>
      </w:r>
      <w:r w:rsidR="00194893" w:rsidRPr="00C44694">
        <w:rPr>
          <w:color w:val="000000" w:themeColor="text1"/>
        </w:rPr>
        <w:t xml:space="preserve"> </w:t>
      </w:r>
      <w:r w:rsidRPr="00EF10CB">
        <w:t>weergegeven.</w:t>
      </w:r>
    </w:p>
    <w:p w14:paraId="7237A48B" w14:textId="77777777" w:rsidR="00F37C18" w:rsidRPr="00EF10CB" w:rsidRDefault="00F37C18" w:rsidP="00CE0B71">
      <w:pPr>
        <w:spacing w:line="276" w:lineRule="auto"/>
        <w:rPr>
          <w:szCs w:val="20"/>
        </w:rPr>
      </w:pPr>
    </w:p>
    <w:p w14:paraId="5BB06A45" w14:textId="77777777" w:rsidR="00566B17" w:rsidRPr="00E07E49" w:rsidRDefault="00566B17" w:rsidP="00CE0B71">
      <w:pPr>
        <w:pStyle w:val="Lijstalinea"/>
        <w:keepNext/>
        <w:keepLines/>
        <w:numPr>
          <w:ilvl w:val="1"/>
          <w:numId w:val="10"/>
        </w:numPr>
        <w:spacing w:before="40" w:line="276" w:lineRule="auto"/>
        <w:contextualSpacing w:val="0"/>
        <w:outlineLvl w:val="2"/>
        <w:rPr>
          <w:rFonts w:eastAsiaTheme="majorEastAsia" w:cstheme="majorBidi"/>
          <w:vanish/>
          <w:color w:val="6ABE93"/>
        </w:rPr>
      </w:pPr>
      <w:bookmarkStart w:id="72" w:name="_Toc27742416"/>
      <w:bookmarkStart w:id="73" w:name="_Toc27742459"/>
      <w:bookmarkStart w:id="74" w:name="_Toc27742502"/>
      <w:bookmarkStart w:id="75" w:name="_Toc27742757"/>
      <w:bookmarkStart w:id="76" w:name="_Toc28859070"/>
      <w:bookmarkStart w:id="77" w:name="_Toc30067954"/>
      <w:bookmarkStart w:id="78" w:name="_Toc35606378"/>
      <w:bookmarkStart w:id="79" w:name="_Toc35606472"/>
      <w:bookmarkStart w:id="80" w:name="_Toc44583677"/>
      <w:bookmarkStart w:id="81" w:name="_Toc45548262"/>
      <w:bookmarkStart w:id="82" w:name="_Toc45548376"/>
      <w:bookmarkStart w:id="83" w:name="_Toc47012652"/>
      <w:bookmarkStart w:id="84" w:name="_Toc47012713"/>
      <w:bookmarkStart w:id="85" w:name="_Toc47013270"/>
      <w:bookmarkStart w:id="86" w:name="_Toc47013553"/>
      <w:bookmarkStart w:id="87" w:name="_Toc47096402"/>
      <w:bookmarkStart w:id="88" w:name="_Toc47096687"/>
      <w:bookmarkStart w:id="89" w:name="_Toc55203859"/>
      <w:bookmarkStart w:id="90" w:name="_Toc90908284"/>
      <w:bookmarkStart w:id="91" w:name="_Toc90908343"/>
      <w:bookmarkStart w:id="92" w:name="_Toc90908403"/>
      <w:bookmarkStart w:id="93" w:name="_Toc110437093"/>
      <w:bookmarkStart w:id="94" w:name="_Toc110516282"/>
      <w:bookmarkStart w:id="95" w:name="_Toc110593268"/>
      <w:bookmarkStart w:id="96" w:name="_Toc111106950"/>
      <w:bookmarkStart w:id="97" w:name="_Toc111107009"/>
      <w:bookmarkStart w:id="98" w:name="_Toc112096342"/>
      <w:bookmarkStart w:id="99" w:name="_Toc112949502"/>
      <w:bookmarkStart w:id="100" w:name="_Toc112970276"/>
      <w:bookmarkStart w:id="101" w:name="_Toc1848848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9E9C9FC" w14:textId="77777777" w:rsidR="00566B17" w:rsidRPr="004F3EBC" w:rsidRDefault="00566B17" w:rsidP="00CE0B71">
      <w:pPr>
        <w:pStyle w:val="Kop3"/>
        <w:numPr>
          <w:ilvl w:val="2"/>
          <w:numId w:val="19"/>
        </w:numPr>
        <w:spacing w:line="276" w:lineRule="auto"/>
        <w:rPr>
          <w:szCs w:val="20"/>
        </w:rPr>
      </w:pPr>
      <w:bookmarkStart w:id="102" w:name="_Toc112970277"/>
      <w:r w:rsidRPr="004F3EBC">
        <w:rPr>
          <w:szCs w:val="20"/>
        </w:rPr>
        <w:t>Berekende GHG-emissies</w:t>
      </w:r>
      <w:bookmarkEnd w:id="101"/>
      <w:bookmarkEnd w:id="102"/>
    </w:p>
    <w:p w14:paraId="38F6981F" w14:textId="2A985A19" w:rsidR="00566B17" w:rsidRDefault="00566B17" w:rsidP="00CE0B71">
      <w:pPr>
        <w:spacing w:line="276" w:lineRule="auto"/>
        <w:rPr>
          <w:szCs w:val="20"/>
        </w:rPr>
      </w:pPr>
      <w:r w:rsidRPr="00A3379A">
        <w:rPr>
          <w:szCs w:val="20"/>
        </w:rPr>
        <w:t xml:space="preserve">De </w:t>
      </w:r>
      <w:r w:rsidRPr="00C44694">
        <w:rPr>
          <w:color w:val="000000" w:themeColor="text1"/>
          <w:szCs w:val="20"/>
        </w:rPr>
        <w:t>directe- en indirecte GHG-emissies van</w:t>
      </w:r>
      <w:r w:rsidR="005F70BB" w:rsidRPr="00C44694">
        <w:rPr>
          <w:color w:val="000000" w:themeColor="text1"/>
          <w:szCs w:val="20"/>
        </w:rPr>
        <w:t xml:space="preserve"> </w:t>
      </w:r>
      <w:r w:rsidR="00C44694" w:rsidRPr="00C44694">
        <w:rPr>
          <w:color w:val="000000" w:themeColor="text1"/>
        </w:rPr>
        <w:t>Delfland</w:t>
      </w:r>
      <w:r w:rsidR="00194893" w:rsidRPr="00C44694">
        <w:rPr>
          <w:color w:val="000000" w:themeColor="text1"/>
          <w:szCs w:val="20"/>
        </w:rPr>
        <w:t xml:space="preserve"> </w:t>
      </w:r>
      <w:r w:rsidRPr="00C44694">
        <w:rPr>
          <w:color w:val="000000" w:themeColor="text1"/>
          <w:szCs w:val="20"/>
        </w:rPr>
        <w:t>bedroeg in</w:t>
      </w:r>
      <w:r w:rsidR="005F70BB" w:rsidRPr="00C44694">
        <w:rPr>
          <w:color w:val="000000" w:themeColor="text1"/>
          <w:szCs w:val="20"/>
        </w:rPr>
        <w:t xml:space="preserve"> </w:t>
      </w:r>
      <w:r w:rsidR="00763C96" w:rsidRPr="00C44694">
        <w:rPr>
          <w:color w:val="000000" w:themeColor="text1"/>
        </w:rPr>
        <w:t>20</w:t>
      </w:r>
      <w:r w:rsidR="00C44694" w:rsidRPr="00C44694">
        <w:rPr>
          <w:color w:val="000000" w:themeColor="text1"/>
        </w:rPr>
        <w:t>21</w:t>
      </w:r>
      <w:r w:rsidR="005F70BB" w:rsidRPr="00C44694">
        <w:rPr>
          <w:color w:val="000000" w:themeColor="text1"/>
        </w:rPr>
        <w:t xml:space="preserve"> </w:t>
      </w:r>
      <w:r w:rsidR="00C44694" w:rsidRPr="00C44694">
        <w:rPr>
          <w:color w:val="000000" w:themeColor="text1"/>
        </w:rPr>
        <w:t>4.251</w:t>
      </w:r>
      <w:r w:rsidR="00763C96" w:rsidRPr="00C44694">
        <w:rPr>
          <w:color w:val="000000" w:themeColor="text1"/>
        </w:rPr>
        <w:t xml:space="preserve"> </w:t>
      </w:r>
      <w:r w:rsidRPr="00C44694">
        <w:rPr>
          <w:color w:val="000000" w:themeColor="text1"/>
          <w:szCs w:val="20"/>
        </w:rPr>
        <w:t>ton CO</w:t>
      </w:r>
      <w:r w:rsidRPr="00C44694">
        <w:rPr>
          <w:color w:val="000000" w:themeColor="text1"/>
          <w:szCs w:val="20"/>
          <w:vertAlign w:val="subscript"/>
        </w:rPr>
        <w:t>2</w:t>
      </w:r>
      <w:r w:rsidRPr="00C44694">
        <w:rPr>
          <w:color w:val="000000" w:themeColor="text1"/>
          <w:szCs w:val="20"/>
        </w:rPr>
        <w:t xml:space="preserve">. Hiervan werd </w:t>
      </w:r>
      <w:r w:rsidR="00C44694" w:rsidRPr="00C44694">
        <w:rPr>
          <w:color w:val="000000" w:themeColor="text1"/>
          <w:szCs w:val="20"/>
        </w:rPr>
        <w:t>4.171</w:t>
      </w:r>
      <w:r w:rsidRPr="00C44694">
        <w:rPr>
          <w:color w:val="000000" w:themeColor="text1"/>
          <w:szCs w:val="20"/>
        </w:rPr>
        <w:t xml:space="preserve"> ton CO</w:t>
      </w:r>
      <w:r w:rsidRPr="00C44694">
        <w:rPr>
          <w:color w:val="000000" w:themeColor="text1"/>
          <w:szCs w:val="20"/>
          <w:vertAlign w:val="subscript"/>
        </w:rPr>
        <w:t>2</w:t>
      </w:r>
      <w:r w:rsidRPr="00C44694">
        <w:rPr>
          <w:color w:val="000000" w:themeColor="text1"/>
          <w:szCs w:val="20"/>
        </w:rPr>
        <w:t xml:space="preserve"> veroorzaakt door directe GHG-emissies (scope 1)</w:t>
      </w:r>
      <w:r w:rsidR="00D65D39" w:rsidRPr="00C44694">
        <w:rPr>
          <w:color w:val="000000" w:themeColor="text1"/>
          <w:szCs w:val="20"/>
        </w:rPr>
        <w:t>,</w:t>
      </w:r>
      <w:r w:rsidRPr="00C44694">
        <w:rPr>
          <w:color w:val="000000" w:themeColor="text1"/>
          <w:szCs w:val="20"/>
        </w:rPr>
        <w:t xml:space="preserve"> </w:t>
      </w:r>
      <w:r w:rsidR="00C44694" w:rsidRPr="00C44694">
        <w:rPr>
          <w:color w:val="000000" w:themeColor="text1"/>
          <w:szCs w:val="20"/>
        </w:rPr>
        <w:t>41</w:t>
      </w:r>
      <w:r w:rsidRPr="00C44694">
        <w:rPr>
          <w:color w:val="000000" w:themeColor="text1"/>
          <w:szCs w:val="20"/>
        </w:rPr>
        <w:t xml:space="preserve"> ton CO</w:t>
      </w:r>
      <w:r w:rsidRPr="00C44694">
        <w:rPr>
          <w:color w:val="000000" w:themeColor="text1"/>
          <w:szCs w:val="20"/>
          <w:vertAlign w:val="subscript"/>
        </w:rPr>
        <w:t>2</w:t>
      </w:r>
      <w:r w:rsidRPr="00C44694">
        <w:rPr>
          <w:color w:val="000000" w:themeColor="text1"/>
          <w:szCs w:val="20"/>
        </w:rPr>
        <w:t xml:space="preserve"> door indirecte GHG-emissies (scope 2)</w:t>
      </w:r>
      <w:r w:rsidR="00D65D39" w:rsidRPr="00C44694">
        <w:rPr>
          <w:color w:val="000000" w:themeColor="text1"/>
          <w:szCs w:val="20"/>
        </w:rPr>
        <w:t xml:space="preserve"> en </w:t>
      </w:r>
      <w:r w:rsidR="00C44694" w:rsidRPr="00C44694">
        <w:rPr>
          <w:color w:val="000000" w:themeColor="text1"/>
          <w:szCs w:val="20"/>
        </w:rPr>
        <w:t>40</w:t>
      </w:r>
      <w:r w:rsidR="00D65D39" w:rsidRPr="00C44694">
        <w:rPr>
          <w:color w:val="000000" w:themeColor="text1"/>
          <w:szCs w:val="20"/>
        </w:rPr>
        <w:t xml:space="preserve"> ton </w:t>
      </w:r>
      <w:r w:rsidR="00D65D39" w:rsidRPr="00D65D39">
        <w:rPr>
          <w:szCs w:val="20"/>
        </w:rPr>
        <w:t>CO</w:t>
      </w:r>
      <w:r w:rsidR="00D65D39" w:rsidRPr="00D65D39">
        <w:rPr>
          <w:szCs w:val="20"/>
          <w:vertAlign w:val="subscript"/>
        </w:rPr>
        <w:t>2</w:t>
      </w:r>
      <w:r w:rsidR="00D65D39">
        <w:rPr>
          <w:szCs w:val="20"/>
        </w:rPr>
        <w:t xml:space="preserve"> door business </w:t>
      </w:r>
      <w:proofErr w:type="spellStart"/>
      <w:r w:rsidR="00D65D39">
        <w:rPr>
          <w:szCs w:val="20"/>
        </w:rPr>
        <w:t>travel</w:t>
      </w:r>
      <w:proofErr w:type="spellEnd"/>
      <w:r w:rsidR="00D65D39">
        <w:rPr>
          <w:szCs w:val="20"/>
        </w:rPr>
        <w:t xml:space="preserve"> (scope 3)</w:t>
      </w:r>
      <w:r w:rsidRPr="00A3379A">
        <w:rPr>
          <w:szCs w:val="20"/>
        </w:rPr>
        <w:t>.</w:t>
      </w:r>
    </w:p>
    <w:p w14:paraId="388B7896" w14:textId="24221F54" w:rsidR="00566B17" w:rsidRPr="00C44694" w:rsidRDefault="00C44694" w:rsidP="00CE0B71">
      <w:pPr>
        <w:spacing w:line="276" w:lineRule="auto"/>
        <w:rPr>
          <w:szCs w:val="20"/>
        </w:rPr>
      </w:pPr>
      <w:r w:rsidRPr="00C44694">
        <w:rPr>
          <w:noProof/>
          <w:szCs w:val="20"/>
        </w:rPr>
        <w:lastRenderedPageBreak/>
        <w:drawing>
          <wp:inline distT="0" distB="0" distL="0" distR="0" wp14:anchorId="535A7C48" wp14:editId="55511F14">
            <wp:extent cx="5929549" cy="3395133"/>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2579" cy="3414045"/>
                    </a:xfrm>
                    <a:prstGeom prst="rect">
                      <a:avLst/>
                    </a:prstGeom>
                  </pic:spPr>
                </pic:pic>
              </a:graphicData>
            </a:graphic>
          </wp:inline>
        </w:drawing>
      </w:r>
    </w:p>
    <w:p w14:paraId="2A907B02" w14:textId="0656CB67" w:rsidR="00F9415E" w:rsidRDefault="00F37C18" w:rsidP="001C5907">
      <w:pPr>
        <w:pStyle w:val="Bijschrift"/>
        <w:spacing w:line="276" w:lineRule="auto"/>
      </w:pPr>
      <w:r w:rsidRPr="00F37C18">
        <w:t xml:space="preserve"> </w:t>
      </w:r>
      <w:r w:rsidR="00AB1C30" w:rsidRPr="00F32603">
        <w:t>Tabel 3</w:t>
      </w:r>
      <w:r w:rsidRPr="00F32603">
        <w:t>:</w:t>
      </w:r>
      <w:r w:rsidR="00566B17" w:rsidRPr="00F32603">
        <w:t xml:space="preserve"> CO</w:t>
      </w:r>
      <w:r w:rsidR="00566B17" w:rsidRPr="00F32603">
        <w:rPr>
          <w:vertAlign w:val="subscript"/>
        </w:rPr>
        <w:t>2</w:t>
      </w:r>
      <w:r w:rsidR="00566B17" w:rsidRPr="00F32603">
        <w:t>-</w:t>
      </w:r>
      <w:r w:rsidR="00566B17" w:rsidRPr="00C44694">
        <w:rPr>
          <w:color w:val="000000" w:themeColor="text1"/>
        </w:rPr>
        <w:t xml:space="preserve">uitstoot </w:t>
      </w:r>
      <w:r w:rsidR="00763C96" w:rsidRPr="00C44694">
        <w:rPr>
          <w:iCs/>
          <w:color w:val="000000" w:themeColor="text1"/>
        </w:rPr>
        <w:t>20</w:t>
      </w:r>
      <w:r w:rsidR="00C44694" w:rsidRPr="00C44694">
        <w:rPr>
          <w:iCs/>
          <w:color w:val="000000" w:themeColor="text1"/>
        </w:rPr>
        <w:t>21</w:t>
      </w:r>
      <w:r w:rsidR="00566B17" w:rsidRPr="00C44694">
        <w:rPr>
          <w:color w:val="000000" w:themeColor="text1"/>
        </w:rPr>
        <w:t xml:space="preserve"> (in </w:t>
      </w:r>
      <w:r w:rsidR="00566B17" w:rsidRPr="00F32603">
        <w:t>tonnen CO</w:t>
      </w:r>
      <w:r w:rsidR="00566B17" w:rsidRPr="00F32603">
        <w:softHyphen/>
      </w:r>
      <w:r w:rsidR="00566B17" w:rsidRPr="00F32603">
        <w:rPr>
          <w:vertAlign w:val="subscript"/>
        </w:rPr>
        <w:t>2</w:t>
      </w:r>
      <w:r w:rsidR="00566B17" w:rsidRPr="00F32603">
        <w:t>)</w:t>
      </w:r>
    </w:p>
    <w:p w14:paraId="3D7F50D7" w14:textId="77777777" w:rsidR="00F9415E" w:rsidRPr="00F9415E" w:rsidRDefault="00F9415E" w:rsidP="00F9415E">
      <w:pPr>
        <w:rPr>
          <w:lang w:eastAsia="nl-NL"/>
        </w:rPr>
      </w:pPr>
    </w:p>
    <w:p w14:paraId="16D174F9" w14:textId="77777777" w:rsidR="00C3671A" w:rsidRPr="00C3671A" w:rsidRDefault="00C3671A" w:rsidP="00CE0B71">
      <w:pPr>
        <w:pStyle w:val="Lijstalinea"/>
        <w:keepNext/>
        <w:keepLines/>
        <w:numPr>
          <w:ilvl w:val="0"/>
          <w:numId w:val="12"/>
        </w:numPr>
        <w:spacing w:before="240" w:after="240" w:line="276" w:lineRule="auto"/>
        <w:contextualSpacing w:val="0"/>
        <w:outlineLvl w:val="2"/>
        <w:rPr>
          <w:rFonts w:eastAsiaTheme="majorEastAsia" w:cstheme="majorBidi"/>
          <w:vanish/>
          <w:color w:val="6ABD92"/>
          <w:sz w:val="22"/>
        </w:rPr>
      </w:pPr>
      <w:bookmarkStart w:id="103" w:name="_Toc30067956"/>
      <w:bookmarkStart w:id="104" w:name="_Toc35606380"/>
      <w:bookmarkStart w:id="105" w:name="_Toc35606474"/>
      <w:bookmarkStart w:id="106" w:name="_Toc44583679"/>
      <w:bookmarkStart w:id="107" w:name="_Toc45548264"/>
      <w:bookmarkStart w:id="108" w:name="_Toc45548378"/>
      <w:bookmarkStart w:id="109" w:name="_Toc47012654"/>
      <w:bookmarkStart w:id="110" w:name="_Toc47012715"/>
      <w:bookmarkStart w:id="111" w:name="_Toc47013272"/>
      <w:bookmarkStart w:id="112" w:name="_Toc47013555"/>
      <w:bookmarkStart w:id="113" w:name="_Toc47096404"/>
      <w:bookmarkStart w:id="114" w:name="_Toc47096689"/>
      <w:bookmarkStart w:id="115" w:name="_Toc55203861"/>
      <w:bookmarkStart w:id="116" w:name="_Toc90908286"/>
      <w:bookmarkStart w:id="117" w:name="_Toc90908345"/>
      <w:bookmarkStart w:id="118" w:name="_Toc90908405"/>
      <w:bookmarkStart w:id="119" w:name="_Toc110437095"/>
      <w:bookmarkStart w:id="120" w:name="_Toc110516284"/>
      <w:bookmarkStart w:id="121" w:name="_Toc110593270"/>
      <w:bookmarkStart w:id="122" w:name="_Toc111106952"/>
      <w:bookmarkStart w:id="123" w:name="_Toc111107011"/>
      <w:bookmarkStart w:id="124" w:name="_Toc112096344"/>
      <w:bookmarkStart w:id="125" w:name="_Toc112949504"/>
      <w:bookmarkStart w:id="126" w:name="_Toc112970278"/>
      <w:bookmarkStart w:id="127" w:name="_Toc18488585"/>
      <w:bookmarkStart w:id="128" w:name="_Toc3006270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C813079" w14:textId="77777777" w:rsidR="00C3671A" w:rsidRPr="00C3671A" w:rsidRDefault="00C3671A" w:rsidP="00CE0B71">
      <w:pPr>
        <w:pStyle w:val="Lijstalinea"/>
        <w:keepNext/>
        <w:keepLines/>
        <w:numPr>
          <w:ilvl w:val="0"/>
          <w:numId w:val="12"/>
        </w:numPr>
        <w:spacing w:before="240" w:after="240" w:line="276" w:lineRule="auto"/>
        <w:contextualSpacing w:val="0"/>
        <w:outlineLvl w:val="2"/>
        <w:rPr>
          <w:rFonts w:eastAsiaTheme="majorEastAsia" w:cstheme="majorBidi"/>
          <w:vanish/>
          <w:color w:val="6ABD92"/>
          <w:sz w:val="22"/>
        </w:rPr>
      </w:pPr>
      <w:bookmarkStart w:id="129" w:name="_Toc30067957"/>
      <w:bookmarkStart w:id="130" w:name="_Toc35606381"/>
      <w:bookmarkStart w:id="131" w:name="_Toc35606475"/>
      <w:bookmarkStart w:id="132" w:name="_Toc44583680"/>
      <w:bookmarkStart w:id="133" w:name="_Toc45548265"/>
      <w:bookmarkStart w:id="134" w:name="_Toc45548379"/>
      <w:bookmarkStart w:id="135" w:name="_Toc47012655"/>
      <w:bookmarkStart w:id="136" w:name="_Toc47012716"/>
      <w:bookmarkStart w:id="137" w:name="_Toc47013273"/>
      <w:bookmarkStart w:id="138" w:name="_Toc47013556"/>
      <w:bookmarkStart w:id="139" w:name="_Toc47096405"/>
      <w:bookmarkStart w:id="140" w:name="_Toc47096690"/>
      <w:bookmarkStart w:id="141" w:name="_Toc55203862"/>
      <w:bookmarkStart w:id="142" w:name="_Toc90908287"/>
      <w:bookmarkStart w:id="143" w:name="_Toc90908346"/>
      <w:bookmarkStart w:id="144" w:name="_Toc90908406"/>
      <w:bookmarkStart w:id="145" w:name="_Toc110437096"/>
      <w:bookmarkStart w:id="146" w:name="_Toc110516285"/>
      <w:bookmarkStart w:id="147" w:name="_Toc110593271"/>
      <w:bookmarkStart w:id="148" w:name="_Toc111106953"/>
      <w:bookmarkStart w:id="149" w:name="_Toc111107012"/>
      <w:bookmarkStart w:id="150" w:name="_Toc112096345"/>
      <w:bookmarkStart w:id="151" w:name="_Toc112949505"/>
      <w:bookmarkStart w:id="152" w:name="_Toc11297027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32D7EC2" w14:textId="77777777" w:rsidR="00C3671A" w:rsidRPr="00C3671A" w:rsidRDefault="00C3671A" w:rsidP="00CE0B71">
      <w:pPr>
        <w:pStyle w:val="Lijstalinea"/>
        <w:keepNext/>
        <w:keepLines/>
        <w:numPr>
          <w:ilvl w:val="0"/>
          <w:numId w:val="12"/>
        </w:numPr>
        <w:spacing w:before="240" w:after="240" w:line="276" w:lineRule="auto"/>
        <w:contextualSpacing w:val="0"/>
        <w:outlineLvl w:val="2"/>
        <w:rPr>
          <w:rFonts w:eastAsiaTheme="majorEastAsia" w:cstheme="majorBidi"/>
          <w:vanish/>
          <w:color w:val="6ABD92"/>
          <w:sz w:val="22"/>
        </w:rPr>
      </w:pPr>
      <w:bookmarkStart w:id="153" w:name="_Toc30067958"/>
      <w:bookmarkStart w:id="154" w:name="_Toc35606382"/>
      <w:bookmarkStart w:id="155" w:name="_Toc35606476"/>
      <w:bookmarkStart w:id="156" w:name="_Toc44583681"/>
      <w:bookmarkStart w:id="157" w:name="_Toc45548266"/>
      <w:bookmarkStart w:id="158" w:name="_Toc45548380"/>
      <w:bookmarkStart w:id="159" w:name="_Toc47012656"/>
      <w:bookmarkStart w:id="160" w:name="_Toc47012717"/>
      <w:bookmarkStart w:id="161" w:name="_Toc47013274"/>
      <w:bookmarkStart w:id="162" w:name="_Toc47013557"/>
      <w:bookmarkStart w:id="163" w:name="_Toc47096406"/>
      <w:bookmarkStart w:id="164" w:name="_Toc47096691"/>
      <w:bookmarkStart w:id="165" w:name="_Toc55203863"/>
      <w:bookmarkStart w:id="166" w:name="_Toc90908288"/>
      <w:bookmarkStart w:id="167" w:name="_Toc90908347"/>
      <w:bookmarkStart w:id="168" w:name="_Toc90908407"/>
      <w:bookmarkStart w:id="169" w:name="_Toc110437097"/>
      <w:bookmarkStart w:id="170" w:name="_Toc110516286"/>
      <w:bookmarkStart w:id="171" w:name="_Toc110593272"/>
      <w:bookmarkStart w:id="172" w:name="_Toc111106954"/>
      <w:bookmarkStart w:id="173" w:name="_Toc111107013"/>
      <w:bookmarkStart w:id="174" w:name="_Toc112096346"/>
      <w:bookmarkStart w:id="175" w:name="_Toc112949506"/>
      <w:bookmarkStart w:id="176" w:name="_Toc11297028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3648211" w14:textId="77777777" w:rsidR="00C3671A" w:rsidRPr="00C3671A" w:rsidRDefault="00C3671A" w:rsidP="00CE0B71">
      <w:pPr>
        <w:pStyle w:val="Lijstalinea"/>
        <w:keepNext/>
        <w:keepLines/>
        <w:numPr>
          <w:ilvl w:val="1"/>
          <w:numId w:val="12"/>
        </w:numPr>
        <w:spacing w:before="240" w:after="240" w:line="276" w:lineRule="auto"/>
        <w:contextualSpacing w:val="0"/>
        <w:outlineLvl w:val="2"/>
        <w:rPr>
          <w:rFonts w:eastAsiaTheme="majorEastAsia" w:cstheme="majorBidi"/>
          <w:vanish/>
          <w:color w:val="6ABD92"/>
          <w:sz w:val="22"/>
        </w:rPr>
      </w:pPr>
      <w:bookmarkStart w:id="177" w:name="_Toc30067959"/>
      <w:bookmarkStart w:id="178" w:name="_Toc35606383"/>
      <w:bookmarkStart w:id="179" w:name="_Toc35606477"/>
      <w:bookmarkStart w:id="180" w:name="_Toc44583682"/>
      <w:bookmarkStart w:id="181" w:name="_Toc45548267"/>
      <w:bookmarkStart w:id="182" w:name="_Toc45548381"/>
      <w:bookmarkStart w:id="183" w:name="_Toc47012657"/>
      <w:bookmarkStart w:id="184" w:name="_Toc47012718"/>
      <w:bookmarkStart w:id="185" w:name="_Toc47013275"/>
      <w:bookmarkStart w:id="186" w:name="_Toc47013558"/>
      <w:bookmarkStart w:id="187" w:name="_Toc47096407"/>
      <w:bookmarkStart w:id="188" w:name="_Toc47096692"/>
      <w:bookmarkStart w:id="189" w:name="_Toc55203864"/>
      <w:bookmarkStart w:id="190" w:name="_Toc90908289"/>
      <w:bookmarkStart w:id="191" w:name="_Toc90908348"/>
      <w:bookmarkStart w:id="192" w:name="_Toc90908408"/>
      <w:bookmarkStart w:id="193" w:name="_Toc110437098"/>
      <w:bookmarkStart w:id="194" w:name="_Toc110516287"/>
      <w:bookmarkStart w:id="195" w:name="_Toc110593273"/>
      <w:bookmarkStart w:id="196" w:name="_Toc111106955"/>
      <w:bookmarkStart w:id="197" w:name="_Toc111107014"/>
      <w:bookmarkStart w:id="198" w:name="_Toc112096347"/>
      <w:bookmarkStart w:id="199" w:name="_Toc112949507"/>
      <w:bookmarkStart w:id="200" w:name="_Toc11297028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1DE7263" w14:textId="77777777" w:rsidR="00C3671A" w:rsidRPr="00C3671A" w:rsidRDefault="00C3671A" w:rsidP="00CE0B71">
      <w:pPr>
        <w:pStyle w:val="Lijstalinea"/>
        <w:keepNext/>
        <w:keepLines/>
        <w:numPr>
          <w:ilvl w:val="1"/>
          <w:numId w:val="12"/>
        </w:numPr>
        <w:spacing w:before="240" w:after="240" w:line="276" w:lineRule="auto"/>
        <w:contextualSpacing w:val="0"/>
        <w:outlineLvl w:val="2"/>
        <w:rPr>
          <w:rFonts w:eastAsiaTheme="majorEastAsia" w:cstheme="majorBidi"/>
          <w:vanish/>
          <w:color w:val="6ABD92"/>
          <w:sz w:val="22"/>
        </w:rPr>
      </w:pPr>
      <w:bookmarkStart w:id="201" w:name="_Toc30067960"/>
      <w:bookmarkStart w:id="202" w:name="_Toc35606384"/>
      <w:bookmarkStart w:id="203" w:name="_Toc35606478"/>
      <w:bookmarkStart w:id="204" w:name="_Toc44583683"/>
      <w:bookmarkStart w:id="205" w:name="_Toc45548268"/>
      <w:bookmarkStart w:id="206" w:name="_Toc45548382"/>
      <w:bookmarkStart w:id="207" w:name="_Toc47012658"/>
      <w:bookmarkStart w:id="208" w:name="_Toc47012719"/>
      <w:bookmarkStart w:id="209" w:name="_Toc47013276"/>
      <w:bookmarkStart w:id="210" w:name="_Toc47013559"/>
      <w:bookmarkStart w:id="211" w:name="_Toc47096408"/>
      <w:bookmarkStart w:id="212" w:name="_Toc47096693"/>
      <w:bookmarkStart w:id="213" w:name="_Toc55203865"/>
      <w:bookmarkStart w:id="214" w:name="_Toc90908290"/>
      <w:bookmarkStart w:id="215" w:name="_Toc90908349"/>
      <w:bookmarkStart w:id="216" w:name="_Toc90908409"/>
      <w:bookmarkStart w:id="217" w:name="_Toc110437099"/>
      <w:bookmarkStart w:id="218" w:name="_Toc110516288"/>
      <w:bookmarkStart w:id="219" w:name="_Toc110593274"/>
      <w:bookmarkStart w:id="220" w:name="_Toc111106956"/>
      <w:bookmarkStart w:id="221" w:name="_Toc111107015"/>
      <w:bookmarkStart w:id="222" w:name="_Toc112096348"/>
      <w:bookmarkStart w:id="223" w:name="_Toc112949508"/>
      <w:bookmarkStart w:id="224" w:name="_Toc11297028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DD710E2" w14:textId="77777777" w:rsidR="00C3671A" w:rsidRPr="00C3671A" w:rsidRDefault="00C3671A" w:rsidP="00CE0B71">
      <w:pPr>
        <w:pStyle w:val="Lijstalinea"/>
        <w:keepNext/>
        <w:keepLines/>
        <w:numPr>
          <w:ilvl w:val="1"/>
          <w:numId w:val="12"/>
        </w:numPr>
        <w:spacing w:before="240" w:after="240" w:line="276" w:lineRule="auto"/>
        <w:contextualSpacing w:val="0"/>
        <w:outlineLvl w:val="2"/>
        <w:rPr>
          <w:rFonts w:eastAsiaTheme="majorEastAsia" w:cstheme="majorBidi"/>
          <w:vanish/>
          <w:color w:val="6ABD92"/>
          <w:sz w:val="22"/>
        </w:rPr>
      </w:pPr>
      <w:bookmarkStart w:id="225" w:name="_Toc30067961"/>
      <w:bookmarkStart w:id="226" w:name="_Toc35606385"/>
      <w:bookmarkStart w:id="227" w:name="_Toc35606479"/>
      <w:bookmarkStart w:id="228" w:name="_Toc44583684"/>
      <w:bookmarkStart w:id="229" w:name="_Toc45548269"/>
      <w:bookmarkStart w:id="230" w:name="_Toc45548383"/>
      <w:bookmarkStart w:id="231" w:name="_Toc47012659"/>
      <w:bookmarkStart w:id="232" w:name="_Toc47012720"/>
      <w:bookmarkStart w:id="233" w:name="_Toc47013277"/>
      <w:bookmarkStart w:id="234" w:name="_Toc47013560"/>
      <w:bookmarkStart w:id="235" w:name="_Toc47096409"/>
      <w:bookmarkStart w:id="236" w:name="_Toc47096694"/>
      <w:bookmarkStart w:id="237" w:name="_Toc55203866"/>
      <w:bookmarkStart w:id="238" w:name="_Toc90908291"/>
      <w:bookmarkStart w:id="239" w:name="_Toc90908350"/>
      <w:bookmarkStart w:id="240" w:name="_Toc90908410"/>
      <w:bookmarkStart w:id="241" w:name="_Toc110437100"/>
      <w:bookmarkStart w:id="242" w:name="_Toc110516289"/>
      <w:bookmarkStart w:id="243" w:name="_Toc110593275"/>
      <w:bookmarkStart w:id="244" w:name="_Toc111106957"/>
      <w:bookmarkStart w:id="245" w:name="_Toc111107016"/>
      <w:bookmarkStart w:id="246" w:name="_Toc112096349"/>
      <w:bookmarkStart w:id="247" w:name="_Toc112949509"/>
      <w:bookmarkStart w:id="248" w:name="_Toc11297028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EAF58E4" w14:textId="77777777" w:rsidR="00C3671A" w:rsidRPr="00C3671A" w:rsidRDefault="00C3671A" w:rsidP="00CE0B71">
      <w:pPr>
        <w:pStyle w:val="Lijstalinea"/>
        <w:keepNext/>
        <w:keepLines/>
        <w:numPr>
          <w:ilvl w:val="1"/>
          <w:numId w:val="12"/>
        </w:numPr>
        <w:spacing w:before="240" w:after="240" w:line="276" w:lineRule="auto"/>
        <w:contextualSpacing w:val="0"/>
        <w:outlineLvl w:val="2"/>
        <w:rPr>
          <w:rFonts w:eastAsiaTheme="majorEastAsia" w:cstheme="majorBidi"/>
          <w:vanish/>
          <w:color w:val="6ABD92"/>
          <w:sz w:val="22"/>
        </w:rPr>
      </w:pPr>
      <w:bookmarkStart w:id="249" w:name="_Toc30067962"/>
      <w:bookmarkStart w:id="250" w:name="_Toc35606386"/>
      <w:bookmarkStart w:id="251" w:name="_Toc35606480"/>
      <w:bookmarkStart w:id="252" w:name="_Toc44583685"/>
      <w:bookmarkStart w:id="253" w:name="_Toc45548270"/>
      <w:bookmarkStart w:id="254" w:name="_Toc45548384"/>
      <w:bookmarkStart w:id="255" w:name="_Toc47012660"/>
      <w:bookmarkStart w:id="256" w:name="_Toc47012721"/>
      <w:bookmarkStart w:id="257" w:name="_Toc47013278"/>
      <w:bookmarkStart w:id="258" w:name="_Toc47013561"/>
      <w:bookmarkStart w:id="259" w:name="_Toc47096410"/>
      <w:bookmarkStart w:id="260" w:name="_Toc47096695"/>
      <w:bookmarkStart w:id="261" w:name="_Toc55203867"/>
      <w:bookmarkStart w:id="262" w:name="_Toc90908292"/>
      <w:bookmarkStart w:id="263" w:name="_Toc90908351"/>
      <w:bookmarkStart w:id="264" w:name="_Toc90908411"/>
      <w:bookmarkStart w:id="265" w:name="_Toc110437101"/>
      <w:bookmarkStart w:id="266" w:name="_Toc110516290"/>
      <w:bookmarkStart w:id="267" w:name="_Toc110593276"/>
      <w:bookmarkStart w:id="268" w:name="_Toc111106958"/>
      <w:bookmarkStart w:id="269" w:name="_Toc111107017"/>
      <w:bookmarkStart w:id="270" w:name="_Toc112096350"/>
      <w:bookmarkStart w:id="271" w:name="_Toc112949510"/>
      <w:bookmarkStart w:id="272" w:name="_Toc11297028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7F1CB70" w14:textId="77777777" w:rsidR="00C3671A" w:rsidRPr="00C3671A" w:rsidRDefault="00C3671A" w:rsidP="00CE0B71">
      <w:pPr>
        <w:pStyle w:val="Lijstalinea"/>
        <w:keepNext/>
        <w:keepLines/>
        <w:numPr>
          <w:ilvl w:val="2"/>
          <w:numId w:val="12"/>
        </w:numPr>
        <w:spacing w:before="240" w:after="240" w:line="276" w:lineRule="auto"/>
        <w:contextualSpacing w:val="0"/>
        <w:outlineLvl w:val="2"/>
        <w:rPr>
          <w:rFonts w:eastAsiaTheme="majorEastAsia" w:cstheme="majorBidi"/>
          <w:vanish/>
          <w:color w:val="6ABD92"/>
          <w:sz w:val="22"/>
        </w:rPr>
      </w:pPr>
      <w:bookmarkStart w:id="273" w:name="_Toc30067963"/>
      <w:bookmarkStart w:id="274" w:name="_Toc35606387"/>
      <w:bookmarkStart w:id="275" w:name="_Toc35606481"/>
      <w:bookmarkStart w:id="276" w:name="_Toc44583686"/>
      <w:bookmarkStart w:id="277" w:name="_Toc45548271"/>
      <w:bookmarkStart w:id="278" w:name="_Toc45548385"/>
      <w:bookmarkStart w:id="279" w:name="_Toc47012661"/>
      <w:bookmarkStart w:id="280" w:name="_Toc47012722"/>
      <w:bookmarkStart w:id="281" w:name="_Toc47013279"/>
      <w:bookmarkStart w:id="282" w:name="_Toc47013562"/>
      <w:bookmarkStart w:id="283" w:name="_Toc47096411"/>
      <w:bookmarkStart w:id="284" w:name="_Toc47096696"/>
      <w:bookmarkStart w:id="285" w:name="_Toc55203868"/>
      <w:bookmarkStart w:id="286" w:name="_Toc90908293"/>
      <w:bookmarkStart w:id="287" w:name="_Toc90908352"/>
      <w:bookmarkStart w:id="288" w:name="_Toc90908412"/>
      <w:bookmarkStart w:id="289" w:name="_Toc110437102"/>
      <w:bookmarkStart w:id="290" w:name="_Toc110516291"/>
      <w:bookmarkStart w:id="291" w:name="_Toc110593277"/>
      <w:bookmarkStart w:id="292" w:name="_Toc111106959"/>
      <w:bookmarkStart w:id="293" w:name="_Toc111107018"/>
      <w:bookmarkStart w:id="294" w:name="_Toc112096351"/>
      <w:bookmarkStart w:id="295" w:name="_Toc112949511"/>
      <w:bookmarkStart w:id="296" w:name="_Toc11297028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21672C3" w14:textId="77777777" w:rsidR="00566B17" w:rsidRPr="004F3EBC" w:rsidRDefault="00566B17" w:rsidP="00CE0B71">
      <w:pPr>
        <w:pStyle w:val="Kop3"/>
        <w:numPr>
          <w:ilvl w:val="2"/>
          <w:numId w:val="19"/>
        </w:numPr>
        <w:spacing w:line="276" w:lineRule="auto"/>
        <w:rPr>
          <w:szCs w:val="20"/>
        </w:rPr>
      </w:pPr>
      <w:bookmarkStart w:id="297" w:name="_Toc18488483"/>
      <w:bookmarkStart w:id="298" w:name="_Toc112970286"/>
      <w:bookmarkEnd w:id="127"/>
      <w:bookmarkEnd w:id="128"/>
      <w:r w:rsidRPr="004F3EBC">
        <w:rPr>
          <w:szCs w:val="20"/>
        </w:rPr>
        <w:t>Verbranding biomassa</w:t>
      </w:r>
      <w:bookmarkEnd w:id="297"/>
      <w:bookmarkEnd w:id="298"/>
    </w:p>
    <w:p w14:paraId="023D6C0D" w14:textId="10A53129" w:rsidR="00566B17" w:rsidRDefault="00566B17" w:rsidP="00CE0B71">
      <w:pPr>
        <w:spacing w:line="276" w:lineRule="auto"/>
        <w:rPr>
          <w:szCs w:val="22"/>
        </w:rPr>
      </w:pPr>
      <w:r w:rsidRPr="007B563D">
        <w:rPr>
          <w:szCs w:val="22"/>
        </w:rPr>
        <w:t xml:space="preserve">In het jaar van deze rapportage </w:t>
      </w:r>
      <w:r w:rsidRPr="00C44694">
        <w:rPr>
          <w:color w:val="000000" w:themeColor="text1"/>
          <w:szCs w:val="22"/>
        </w:rPr>
        <w:t xml:space="preserve">vond geen verbranding van biomassa plaats bij </w:t>
      </w:r>
      <w:r w:rsidR="00C44694" w:rsidRPr="00C44694">
        <w:rPr>
          <w:color w:val="000000" w:themeColor="text1"/>
        </w:rPr>
        <w:t>Delfland</w:t>
      </w:r>
      <w:r w:rsidR="00763C96" w:rsidRPr="00C44694">
        <w:rPr>
          <w:color w:val="000000" w:themeColor="text1"/>
        </w:rPr>
        <w:t>.</w:t>
      </w:r>
    </w:p>
    <w:p w14:paraId="0966CD99" w14:textId="77777777" w:rsidR="00F32603" w:rsidRPr="007B563D" w:rsidRDefault="00F32603" w:rsidP="00CE0B71">
      <w:pPr>
        <w:spacing w:line="276" w:lineRule="auto"/>
        <w:rPr>
          <w:szCs w:val="22"/>
        </w:rPr>
      </w:pPr>
    </w:p>
    <w:p w14:paraId="47EA13C4" w14:textId="77777777" w:rsidR="00566B17" w:rsidRPr="004F3EBC" w:rsidRDefault="00566B17" w:rsidP="00CE0B71">
      <w:pPr>
        <w:pStyle w:val="Kop3"/>
        <w:numPr>
          <w:ilvl w:val="2"/>
          <w:numId w:val="19"/>
        </w:numPr>
        <w:spacing w:line="276" w:lineRule="auto"/>
        <w:rPr>
          <w:szCs w:val="20"/>
        </w:rPr>
      </w:pPr>
      <w:bookmarkStart w:id="299" w:name="_Toc18488484"/>
      <w:bookmarkStart w:id="300" w:name="_Toc112970287"/>
      <w:r w:rsidRPr="004F3EBC">
        <w:rPr>
          <w:szCs w:val="20"/>
        </w:rPr>
        <w:t>GHG-verwijderingen</w:t>
      </w:r>
      <w:bookmarkEnd w:id="299"/>
      <w:bookmarkEnd w:id="300"/>
    </w:p>
    <w:p w14:paraId="7A0524FA" w14:textId="38A19237" w:rsidR="00566B17" w:rsidRDefault="00566B17" w:rsidP="00CE0B71">
      <w:pPr>
        <w:spacing w:line="276" w:lineRule="auto"/>
      </w:pPr>
      <w:r w:rsidRPr="007B563D">
        <w:rPr>
          <w:szCs w:val="22"/>
        </w:rPr>
        <w:t xml:space="preserve">Er heeft in </w:t>
      </w:r>
      <w:r w:rsidRPr="00C44694">
        <w:rPr>
          <w:color w:val="000000" w:themeColor="text1"/>
          <w:szCs w:val="22"/>
        </w:rPr>
        <w:t xml:space="preserve">het jaar van deze rapportage </w:t>
      </w:r>
      <w:r w:rsidR="005303E3">
        <w:rPr>
          <w:color w:val="000000" w:themeColor="text1"/>
          <w:szCs w:val="22"/>
        </w:rPr>
        <w:t xml:space="preserve">geen </w:t>
      </w:r>
      <w:r w:rsidRPr="00C44694">
        <w:rPr>
          <w:color w:val="000000" w:themeColor="text1"/>
          <w:szCs w:val="22"/>
        </w:rPr>
        <w:t>broeikasgasverwijdering plaatsgevonden bij</w:t>
      </w:r>
      <w:r w:rsidR="00194893" w:rsidRPr="00C44694">
        <w:rPr>
          <w:color w:val="000000" w:themeColor="text1"/>
          <w:szCs w:val="22"/>
        </w:rPr>
        <w:t xml:space="preserve"> </w:t>
      </w:r>
      <w:r w:rsidR="00C44694" w:rsidRPr="00C44694">
        <w:rPr>
          <w:color w:val="000000" w:themeColor="text1"/>
        </w:rPr>
        <w:t>Delfland</w:t>
      </w:r>
      <w:r w:rsidR="00763C96" w:rsidRPr="00C44694">
        <w:rPr>
          <w:color w:val="000000" w:themeColor="text1"/>
        </w:rPr>
        <w:t>.</w:t>
      </w:r>
      <w:r w:rsidR="005303E3">
        <w:rPr>
          <w:color w:val="000000" w:themeColor="text1"/>
        </w:rPr>
        <w:t xml:space="preserve"> Wel heeft de organisatie Gold Standard certificaten ingekocht voor het </w:t>
      </w:r>
      <w:r w:rsidR="003A016C">
        <w:rPr>
          <w:color w:val="000000" w:themeColor="text1"/>
        </w:rPr>
        <w:t xml:space="preserve">compenseren van de inkoop van aardgas. </w:t>
      </w:r>
    </w:p>
    <w:p w14:paraId="3268731F" w14:textId="77777777" w:rsidR="00F32603" w:rsidRPr="007B563D" w:rsidRDefault="00F32603" w:rsidP="00CE0B71">
      <w:pPr>
        <w:spacing w:line="276" w:lineRule="auto"/>
        <w:rPr>
          <w:szCs w:val="22"/>
        </w:rPr>
      </w:pPr>
    </w:p>
    <w:p w14:paraId="6C15401B" w14:textId="77777777" w:rsidR="00566B17" w:rsidRPr="004F3EBC" w:rsidRDefault="00566B17" w:rsidP="00CE0B71">
      <w:pPr>
        <w:pStyle w:val="Kop3"/>
        <w:numPr>
          <w:ilvl w:val="2"/>
          <w:numId w:val="19"/>
        </w:numPr>
        <w:spacing w:line="276" w:lineRule="auto"/>
        <w:rPr>
          <w:szCs w:val="20"/>
        </w:rPr>
      </w:pPr>
      <w:bookmarkStart w:id="301" w:name="_Toc18488485"/>
      <w:bookmarkStart w:id="302" w:name="_Toc112970288"/>
      <w:r w:rsidRPr="004F3EBC">
        <w:rPr>
          <w:szCs w:val="20"/>
        </w:rPr>
        <w:t>Uitzonderingen</w:t>
      </w:r>
      <w:bookmarkEnd w:id="301"/>
      <w:bookmarkEnd w:id="302"/>
    </w:p>
    <w:p w14:paraId="06492F78" w14:textId="4C18A3EB" w:rsidR="00566B17" w:rsidRDefault="00566B17" w:rsidP="00CE0B71">
      <w:pPr>
        <w:spacing w:line="276" w:lineRule="auto"/>
        <w:rPr>
          <w:szCs w:val="22"/>
        </w:rPr>
      </w:pPr>
      <w:r w:rsidRPr="007B563D">
        <w:rPr>
          <w:szCs w:val="22"/>
        </w:rPr>
        <w:t>Er zijn geen noemenswaardige uitzonderingen te noemen op het GHG</w:t>
      </w:r>
      <w:r>
        <w:rPr>
          <w:szCs w:val="22"/>
        </w:rPr>
        <w:t>-</w:t>
      </w:r>
      <w:r w:rsidRPr="007B563D">
        <w:rPr>
          <w:szCs w:val="22"/>
        </w:rPr>
        <w:t>Protocol.</w:t>
      </w:r>
    </w:p>
    <w:p w14:paraId="6855565F" w14:textId="77777777" w:rsidR="00C44694" w:rsidRPr="007B563D" w:rsidRDefault="00C44694" w:rsidP="00CE0B71">
      <w:pPr>
        <w:spacing w:line="276" w:lineRule="auto"/>
        <w:rPr>
          <w:szCs w:val="22"/>
        </w:rPr>
      </w:pPr>
    </w:p>
    <w:p w14:paraId="40AEB22F" w14:textId="77777777" w:rsidR="00566B17" w:rsidRPr="004F3EBC" w:rsidRDefault="00566B17" w:rsidP="00CE0B71">
      <w:pPr>
        <w:pStyle w:val="Kop3"/>
        <w:numPr>
          <w:ilvl w:val="2"/>
          <w:numId w:val="19"/>
        </w:numPr>
        <w:spacing w:line="276" w:lineRule="auto"/>
        <w:rPr>
          <w:szCs w:val="20"/>
        </w:rPr>
      </w:pPr>
      <w:bookmarkStart w:id="303" w:name="_Toc18488486"/>
      <w:bookmarkStart w:id="304" w:name="_Toc112970289"/>
      <w:r w:rsidRPr="004F3EBC">
        <w:rPr>
          <w:szCs w:val="20"/>
        </w:rPr>
        <w:t>Invloedrijke personen</w:t>
      </w:r>
      <w:bookmarkEnd w:id="303"/>
      <w:bookmarkEnd w:id="304"/>
    </w:p>
    <w:p w14:paraId="08F699A2" w14:textId="51F268F1" w:rsidR="00566B17" w:rsidRDefault="00566B17" w:rsidP="00CE0B71">
      <w:pPr>
        <w:spacing w:line="276" w:lineRule="auto"/>
        <w:rPr>
          <w:szCs w:val="22"/>
        </w:rPr>
      </w:pPr>
      <w:r w:rsidRPr="007B563D">
        <w:rPr>
          <w:szCs w:val="22"/>
        </w:rPr>
        <w:t xml:space="preserve">Binnen </w:t>
      </w:r>
      <w:r>
        <w:rPr>
          <w:szCs w:val="22"/>
        </w:rPr>
        <w:t>d</w:t>
      </w:r>
      <w:r w:rsidR="005F70BB">
        <w:rPr>
          <w:szCs w:val="22"/>
        </w:rPr>
        <w:t>e organisatie zijn geen</w:t>
      </w:r>
      <w:r w:rsidRPr="007B563D">
        <w:rPr>
          <w:color w:val="ED7D31" w:themeColor="accent2"/>
          <w:szCs w:val="22"/>
        </w:rPr>
        <w:t xml:space="preserve"> </w:t>
      </w:r>
      <w:r w:rsidRPr="007B563D">
        <w:rPr>
          <w:szCs w:val="22"/>
        </w:rPr>
        <w:t>individuele personen te benoemen die een dermate invloed op de CO</w:t>
      </w:r>
      <w:r w:rsidRPr="007B563D">
        <w:rPr>
          <w:szCs w:val="22"/>
          <w:vertAlign w:val="subscript"/>
        </w:rPr>
        <w:t>2</w:t>
      </w:r>
      <w:r w:rsidRPr="007B563D">
        <w:rPr>
          <w:szCs w:val="22"/>
        </w:rPr>
        <w:t xml:space="preserve"> footprint hebben, dat gedragsverandering van deze individuele persoon alleen al zou zorgen voor een significante verandering in de CO</w:t>
      </w:r>
      <w:r w:rsidRPr="007B563D">
        <w:rPr>
          <w:szCs w:val="22"/>
          <w:vertAlign w:val="subscript"/>
        </w:rPr>
        <w:t>2</w:t>
      </w:r>
      <w:r w:rsidR="00A65E19">
        <w:rPr>
          <w:szCs w:val="22"/>
        </w:rPr>
        <w:t>-</w:t>
      </w:r>
      <w:r w:rsidRPr="007B563D">
        <w:rPr>
          <w:szCs w:val="22"/>
        </w:rPr>
        <w:t>footprint.</w:t>
      </w:r>
    </w:p>
    <w:p w14:paraId="0F604A9C" w14:textId="77777777" w:rsidR="00C44694" w:rsidRPr="007B563D" w:rsidRDefault="00C44694" w:rsidP="00CE0B71">
      <w:pPr>
        <w:spacing w:line="276" w:lineRule="auto"/>
        <w:rPr>
          <w:szCs w:val="22"/>
        </w:rPr>
      </w:pPr>
    </w:p>
    <w:p w14:paraId="7770862F" w14:textId="77777777" w:rsidR="00566B17" w:rsidRPr="004F3EBC" w:rsidRDefault="00566B17" w:rsidP="00CE0B71">
      <w:pPr>
        <w:pStyle w:val="Kop3"/>
        <w:numPr>
          <w:ilvl w:val="2"/>
          <w:numId w:val="19"/>
        </w:numPr>
        <w:spacing w:line="276" w:lineRule="auto"/>
        <w:rPr>
          <w:szCs w:val="20"/>
        </w:rPr>
      </w:pPr>
      <w:bookmarkStart w:id="305" w:name="_Toc18488487"/>
      <w:bookmarkStart w:id="306" w:name="_Toc112970290"/>
      <w:r w:rsidRPr="004F3EBC">
        <w:rPr>
          <w:szCs w:val="20"/>
        </w:rPr>
        <w:t>Toekomst</w:t>
      </w:r>
      <w:bookmarkEnd w:id="305"/>
      <w:bookmarkEnd w:id="306"/>
    </w:p>
    <w:p w14:paraId="32D8AAF7" w14:textId="4A193E4B" w:rsidR="00566B17" w:rsidRPr="00A65E19" w:rsidRDefault="00566B17" w:rsidP="00CE0B71">
      <w:pPr>
        <w:spacing w:before="240" w:after="240" w:line="276" w:lineRule="auto"/>
        <w:rPr>
          <w:color w:val="000000" w:themeColor="text1"/>
        </w:rPr>
      </w:pPr>
      <w:r w:rsidRPr="00A65E19">
        <w:rPr>
          <w:color w:val="000000" w:themeColor="text1"/>
        </w:rPr>
        <w:t>De emissies in de paragrafen hierboven zijn vastgesteld voor</w:t>
      </w:r>
      <w:r w:rsidR="00194893" w:rsidRPr="00A65E19">
        <w:rPr>
          <w:color w:val="000000" w:themeColor="text1"/>
        </w:rPr>
        <w:t xml:space="preserve"> </w:t>
      </w:r>
      <w:r w:rsidR="00763C96" w:rsidRPr="00A65E19">
        <w:rPr>
          <w:color w:val="000000" w:themeColor="text1"/>
        </w:rPr>
        <w:t>20</w:t>
      </w:r>
      <w:r w:rsidR="00C44694" w:rsidRPr="00A65E19">
        <w:rPr>
          <w:color w:val="000000" w:themeColor="text1"/>
        </w:rPr>
        <w:t>21</w:t>
      </w:r>
      <w:r w:rsidRPr="00A65E19">
        <w:rPr>
          <w:color w:val="000000" w:themeColor="text1"/>
        </w:rPr>
        <w:t xml:space="preserve">. </w:t>
      </w:r>
      <w:r w:rsidR="00C03F15">
        <w:rPr>
          <w:color w:val="000000" w:themeColor="text1"/>
        </w:rPr>
        <w:t xml:space="preserve">De voorgaande doelstelling van 35% </w:t>
      </w:r>
      <w:r w:rsidR="00C03F15" w:rsidRPr="00C03F15">
        <w:rPr>
          <w:color w:val="000000" w:themeColor="text1"/>
        </w:rPr>
        <w:t>CO</w:t>
      </w:r>
      <w:r w:rsidR="00C03F15" w:rsidRPr="00C03F15">
        <w:rPr>
          <w:color w:val="000000" w:themeColor="text1"/>
          <w:vertAlign w:val="subscript"/>
        </w:rPr>
        <w:t>2</w:t>
      </w:r>
      <w:r w:rsidR="00C03F15">
        <w:rPr>
          <w:color w:val="000000" w:themeColor="text1"/>
        </w:rPr>
        <w:t xml:space="preserve">-reductie van 2019 tot en met 2025 is ruimschoots behaald in 2021. </w:t>
      </w:r>
      <w:r w:rsidRPr="00A65E19">
        <w:rPr>
          <w:color w:val="000000" w:themeColor="text1"/>
        </w:rPr>
        <w:t>I</w:t>
      </w:r>
      <w:r w:rsidR="00C03F15">
        <w:rPr>
          <w:color w:val="000000" w:themeColor="text1"/>
        </w:rPr>
        <w:t>n het plan van aanpak staan enkele maatregelen vermeld die hebben bijgedragen aan de emissiereductie</w:t>
      </w:r>
      <w:r w:rsidRPr="00A65E19">
        <w:rPr>
          <w:color w:val="000000" w:themeColor="text1"/>
        </w:rPr>
        <w:t>.</w:t>
      </w:r>
      <w:r w:rsidR="00C03F15">
        <w:rPr>
          <w:color w:val="000000" w:themeColor="text1"/>
        </w:rPr>
        <w:t xml:space="preserve"> De grootste bijdrage hieraan was de inkoop van Nederlandse groene stroom.</w:t>
      </w:r>
      <w:r w:rsidRPr="00A65E19">
        <w:rPr>
          <w:color w:val="000000" w:themeColor="text1"/>
        </w:rPr>
        <w:t xml:space="preserve"> </w:t>
      </w:r>
      <w:r w:rsidR="00C03F15">
        <w:rPr>
          <w:color w:val="000000" w:themeColor="text1"/>
        </w:rPr>
        <w:t xml:space="preserve">Het plan van </w:t>
      </w:r>
      <w:r w:rsidR="00C03F15">
        <w:rPr>
          <w:color w:val="000000" w:themeColor="text1"/>
        </w:rPr>
        <w:lastRenderedPageBreak/>
        <w:t>aanpak wordt in het najaar van 2022 herzien en aangevuld om tot een nieuw reductiepotentieel en nieuwe doelstelling te komen.</w:t>
      </w:r>
    </w:p>
    <w:p w14:paraId="3D23A32B" w14:textId="77777777" w:rsidR="00566B17" w:rsidRPr="004F3EBC" w:rsidRDefault="00566B17" w:rsidP="00CE0B71">
      <w:pPr>
        <w:pStyle w:val="Kop3"/>
        <w:numPr>
          <w:ilvl w:val="2"/>
          <w:numId w:val="19"/>
        </w:numPr>
        <w:spacing w:line="276" w:lineRule="auto"/>
        <w:rPr>
          <w:szCs w:val="20"/>
        </w:rPr>
      </w:pPr>
      <w:bookmarkStart w:id="307" w:name="_Toc449523345"/>
      <w:bookmarkStart w:id="308" w:name="_Toc327187659"/>
      <w:bookmarkStart w:id="309" w:name="_Toc520715842"/>
      <w:bookmarkStart w:id="310" w:name="_Toc18488488"/>
      <w:bookmarkStart w:id="311" w:name="_Toc112970291"/>
      <w:r w:rsidRPr="004F3EBC">
        <w:rPr>
          <w:szCs w:val="20"/>
        </w:rPr>
        <w:t>Significante veranderingen</w:t>
      </w:r>
      <w:bookmarkEnd w:id="307"/>
      <w:bookmarkEnd w:id="308"/>
      <w:bookmarkEnd w:id="309"/>
      <w:bookmarkEnd w:id="310"/>
      <w:bookmarkEnd w:id="311"/>
    </w:p>
    <w:p w14:paraId="1B376F81" w14:textId="5D1F263D" w:rsidR="003B707C" w:rsidRDefault="00566B17" w:rsidP="00CE0B71">
      <w:pPr>
        <w:spacing w:before="240" w:after="240" w:line="276" w:lineRule="auto"/>
      </w:pPr>
      <w:r w:rsidRPr="005F70BB">
        <w:t xml:space="preserve">Zoals in paragraaf 3.2 beschreven </w:t>
      </w:r>
      <w:r w:rsidRPr="00C44694">
        <w:rPr>
          <w:color w:val="000000" w:themeColor="text1"/>
        </w:rPr>
        <w:t xml:space="preserve">geldt </w:t>
      </w:r>
      <w:r w:rsidR="00763C96" w:rsidRPr="00C44694">
        <w:rPr>
          <w:color w:val="000000" w:themeColor="text1"/>
        </w:rPr>
        <w:t>20</w:t>
      </w:r>
      <w:r w:rsidR="00C44694" w:rsidRPr="00C44694">
        <w:rPr>
          <w:color w:val="000000" w:themeColor="text1"/>
        </w:rPr>
        <w:t>19</w:t>
      </w:r>
      <w:r w:rsidRPr="00C44694">
        <w:rPr>
          <w:color w:val="000000" w:themeColor="text1"/>
        </w:rPr>
        <w:t xml:space="preserve"> </w:t>
      </w:r>
      <w:r w:rsidRPr="00194893">
        <w:t>als</w:t>
      </w:r>
      <w:r w:rsidR="00000A66">
        <w:t xml:space="preserve"> referentiejaar</w:t>
      </w:r>
      <w:r w:rsidRPr="005F70BB">
        <w:t>. De voortgang van de reductie in CO</w:t>
      </w:r>
      <w:r w:rsidRPr="005F70BB">
        <w:rPr>
          <w:vertAlign w:val="subscript"/>
        </w:rPr>
        <w:t>2</w:t>
      </w:r>
      <w:r w:rsidRPr="005F70BB">
        <w:t xml:space="preserve">-uitstoot zal beschreven worden in </w:t>
      </w:r>
      <w:r w:rsidR="00F44944">
        <w:t>hoofdstuk 6 van dit document</w:t>
      </w:r>
      <w:r w:rsidRPr="005F70BB">
        <w:t>.</w:t>
      </w:r>
      <w:r w:rsidR="00A36A6D">
        <w:t xml:space="preserve"> </w:t>
      </w:r>
      <w:r w:rsidR="00343616">
        <w:t xml:space="preserve">Met het handboek 3.1 van de SKAO en de memo opgesteld door Arcadis en de Unie van Waterschappen hebben zich significante veranderingen voorgedaan. In verslagjaar 2019 werd de </w:t>
      </w:r>
      <w:proofErr w:type="spellStart"/>
      <w:r w:rsidR="00FD309D">
        <w:t>affakkeling</w:t>
      </w:r>
      <w:proofErr w:type="spellEnd"/>
      <w:r w:rsidR="00343616">
        <w:t xml:space="preserve"> van biogas nog meegerekend hoewel dit een kort-cyclisch CO</w:t>
      </w:r>
      <w:r w:rsidR="00343616">
        <w:rPr>
          <w:vertAlign w:val="subscript"/>
        </w:rPr>
        <w:t xml:space="preserve">2 </w:t>
      </w:r>
      <w:r w:rsidR="00343616">
        <w:t xml:space="preserve">oplevert. In 2020 is de regelgeving aangepast. Daarnaast is het gebruik van biomassa voor stroomgebruik </w:t>
      </w:r>
      <w:r w:rsidR="00FD309D">
        <w:t>gelijkgesteld aan</w:t>
      </w:r>
      <w:r w:rsidR="00343616">
        <w:t xml:space="preserve"> grijze stroom. Dit heeft een flinke impact op de CO</w:t>
      </w:r>
      <w:r w:rsidR="00343616">
        <w:rPr>
          <w:vertAlign w:val="subscript"/>
        </w:rPr>
        <w:t>2</w:t>
      </w:r>
      <w:r w:rsidR="00343616">
        <w:t xml:space="preserve"> uitstoot voor 2019.</w:t>
      </w:r>
      <w:r w:rsidR="00FD309D">
        <w:t xml:space="preserve"> Beiden zijn met terugwerkende kracht aangepast voor het referentiejaar, zodat een accurate vergelijking mogelijk is. </w:t>
      </w:r>
      <w:r w:rsidR="00874460">
        <w:t>Tevens</w:t>
      </w:r>
      <w:r w:rsidR="00537C94">
        <w:t xml:space="preserve"> zijn de verbonden partijen herzien en met terugwerkende kracht </w:t>
      </w:r>
      <w:r w:rsidR="005001AA">
        <w:t xml:space="preserve">toegevoegd </w:t>
      </w:r>
      <w:r w:rsidR="00537C94">
        <w:t>vanaf het referentiejaar</w:t>
      </w:r>
      <w:r w:rsidR="005001AA">
        <w:t>.</w:t>
      </w:r>
      <w:r w:rsidR="00874460">
        <w:t xml:space="preserve"> Tot slot zijn de </w:t>
      </w:r>
      <w:r w:rsidR="00874460" w:rsidRPr="006C3145">
        <w:t>CO</w:t>
      </w:r>
      <w:r w:rsidR="00874460" w:rsidRPr="006C3145">
        <w:rPr>
          <w:vertAlign w:val="subscript"/>
        </w:rPr>
        <w:t>2</w:t>
      </w:r>
      <w:r w:rsidR="00874460">
        <w:t xml:space="preserve">-footprints van 2019 en 2020 herzien wegens foutieve vermelding van groene en grijze stroom. </w:t>
      </w:r>
    </w:p>
    <w:p w14:paraId="38BD7B42" w14:textId="77777777" w:rsidR="00566B17" w:rsidRPr="007B563D" w:rsidRDefault="00566B17" w:rsidP="00CE0B71">
      <w:pPr>
        <w:pStyle w:val="Kop2"/>
        <w:numPr>
          <w:ilvl w:val="1"/>
          <w:numId w:val="19"/>
        </w:numPr>
        <w:spacing w:line="276" w:lineRule="auto"/>
        <w:rPr>
          <w:szCs w:val="24"/>
        </w:rPr>
      </w:pPr>
      <w:bookmarkStart w:id="312" w:name="_Toc327187660"/>
      <w:bookmarkStart w:id="313" w:name="_Toc520715843"/>
      <w:bookmarkStart w:id="314" w:name="_Toc18488489"/>
      <w:bookmarkStart w:id="315" w:name="_Toc112970292"/>
      <w:bookmarkStart w:id="316" w:name="_Hlk47097103"/>
      <w:bookmarkEnd w:id="34"/>
      <w:r w:rsidRPr="007B563D">
        <w:rPr>
          <w:szCs w:val="24"/>
        </w:rPr>
        <w:t>Kwantificeringsmethoden</w:t>
      </w:r>
      <w:bookmarkEnd w:id="312"/>
      <w:bookmarkEnd w:id="313"/>
      <w:bookmarkEnd w:id="314"/>
      <w:bookmarkEnd w:id="315"/>
    </w:p>
    <w:p w14:paraId="582E732F" w14:textId="77777777" w:rsidR="00566B17" w:rsidRDefault="00566B17" w:rsidP="00CE0B71">
      <w:pPr>
        <w:spacing w:before="240" w:after="240" w:line="276" w:lineRule="auto"/>
      </w:pPr>
      <w:r w:rsidRPr="00AD4F9C">
        <w:t>Voor het kwantificeren van de CO</w:t>
      </w:r>
      <w:r w:rsidRPr="00AD4F9C">
        <w:rPr>
          <w:vertAlign w:val="subscript"/>
        </w:rPr>
        <w:t>2</w:t>
      </w:r>
      <w:r w:rsidRPr="00AD4F9C">
        <w:t xml:space="preserve">-uitstoot is gebruik gemaakt van een </w:t>
      </w:r>
      <w:r>
        <w:t>Excelmodel waarbij alle energieverbruiken worden omgerekend naar CO</w:t>
      </w:r>
      <w:r>
        <w:rPr>
          <w:vertAlign w:val="subscript"/>
        </w:rPr>
        <w:t>2</w:t>
      </w:r>
      <w:r>
        <w:t xml:space="preserve">-emissies. Hierbij worden </w:t>
      </w:r>
      <w:r w:rsidRPr="00AD4F9C">
        <w:t xml:space="preserve">de emissiefactoren </w:t>
      </w:r>
      <w:r w:rsidRPr="00D65D39">
        <w:t xml:space="preserve">van de website </w:t>
      </w:r>
      <w:hyperlink r:id="rId15" w:history="1">
        <w:r w:rsidRPr="00D65D39">
          <w:rPr>
            <w:rStyle w:val="Hyperlink"/>
            <w:color w:val="auto"/>
            <w:u w:val="none"/>
          </w:rPr>
          <w:t>www.co2emissiefactoren.nl</w:t>
        </w:r>
      </w:hyperlink>
      <w:r w:rsidRPr="00D65D39">
        <w:t xml:space="preserve"> gehanteerd. In hoofdstuk </w:t>
      </w:r>
      <w:r w:rsidR="00B065E1" w:rsidRPr="00D65D39">
        <w:t>2</w:t>
      </w:r>
      <w:r w:rsidRPr="00D65D39">
        <w:t xml:space="preserve"> van het CO</w:t>
      </w:r>
      <w:r w:rsidRPr="00D65D39">
        <w:rPr>
          <w:vertAlign w:val="subscript"/>
        </w:rPr>
        <w:t>2</w:t>
      </w:r>
      <w:r w:rsidRPr="00D65D39">
        <w:t>-</w:t>
      </w:r>
      <w:r w:rsidR="005F70BB">
        <w:t>M</w:t>
      </w:r>
      <w:r w:rsidRPr="00AD4F9C">
        <w:t>anagementplan van</w:t>
      </w:r>
      <w:r w:rsidR="005F70BB">
        <w:t xml:space="preserve"> de organisatie </w:t>
      </w:r>
      <w:r w:rsidRPr="00AD4F9C">
        <w:t>wordt beschreven waar de brongegevens per energiestroom vandaan komen.</w:t>
      </w:r>
    </w:p>
    <w:p w14:paraId="0905B49C" w14:textId="77777777" w:rsidR="00566B17" w:rsidRPr="007B563D" w:rsidRDefault="00566B17" w:rsidP="00CE0B71">
      <w:pPr>
        <w:pStyle w:val="Kop2"/>
        <w:numPr>
          <w:ilvl w:val="1"/>
          <w:numId w:val="19"/>
        </w:numPr>
        <w:spacing w:line="276" w:lineRule="auto"/>
        <w:rPr>
          <w:szCs w:val="24"/>
        </w:rPr>
      </w:pPr>
      <w:bookmarkStart w:id="317" w:name="_Toc327187661"/>
      <w:bookmarkStart w:id="318" w:name="_Toc520715844"/>
      <w:bookmarkStart w:id="319" w:name="_Toc18488490"/>
      <w:bookmarkStart w:id="320" w:name="_Toc112970293"/>
      <w:r w:rsidRPr="00E07E49">
        <w:rPr>
          <w:szCs w:val="24"/>
        </w:rPr>
        <w:t>CO</w:t>
      </w:r>
      <w:r w:rsidRPr="00E07E49">
        <w:rPr>
          <w:szCs w:val="24"/>
          <w:vertAlign w:val="subscript"/>
        </w:rPr>
        <w:t>2</w:t>
      </w:r>
      <w:r>
        <w:rPr>
          <w:szCs w:val="24"/>
        </w:rPr>
        <w:t>-</w:t>
      </w:r>
      <w:r w:rsidRPr="00E07E49">
        <w:rPr>
          <w:szCs w:val="24"/>
        </w:rPr>
        <w:t>Emissiefactoren</w:t>
      </w:r>
      <w:bookmarkEnd w:id="317"/>
      <w:bookmarkEnd w:id="318"/>
      <w:bookmarkEnd w:id="319"/>
      <w:bookmarkEnd w:id="320"/>
    </w:p>
    <w:p w14:paraId="3AEE72AE" w14:textId="0F624D18" w:rsidR="00566B17" w:rsidRPr="00AD4F9C" w:rsidRDefault="00566B17" w:rsidP="00CE0B71">
      <w:pPr>
        <w:spacing w:before="240" w:after="240" w:line="276" w:lineRule="auto"/>
      </w:pPr>
      <w:r w:rsidRPr="00AD4F9C">
        <w:t>Voor de inventarisatie van de CO</w:t>
      </w:r>
      <w:r w:rsidRPr="00AD4F9C">
        <w:rPr>
          <w:vertAlign w:val="subscript"/>
        </w:rPr>
        <w:t>2</w:t>
      </w:r>
      <w:r w:rsidRPr="00AD4F9C">
        <w:t>-</w:t>
      </w:r>
      <w:r w:rsidRPr="00C44694">
        <w:rPr>
          <w:color w:val="000000" w:themeColor="text1"/>
        </w:rPr>
        <w:t>uitstoot van</w:t>
      </w:r>
      <w:r w:rsidR="005F70BB" w:rsidRPr="00C44694">
        <w:rPr>
          <w:color w:val="000000" w:themeColor="text1"/>
        </w:rPr>
        <w:t xml:space="preserve"> </w:t>
      </w:r>
      <w:r w:rsidR="00C44694" w:rsidRPr="00C44694">
        <w:rPr>
          <w:color w:val="000000" w:themeColor="text1"/>
        </w:rPr>
        <w:t>Delfland</w:t>
      </w:r>
      <w:r w:rsidR="00763C96" w:rsidRPr="00C44694">
        <w:rPr>
          <w:color w:val="000000" w:themeColor="text1"/>
        </w:rPr>
        <w:t xml:space="preserve"> </w:t>
      </w:r>
      <w:r w:rsidRPr="00C44694">
        <w:rPr>
          <w:color w:val="000000" w:themeColor="text1"/>
        </w:rPr>
        <w:t xml:space="preserve">over </w:t>
      </w:r>
      <w:r w:rsidR="00763C96" w:rsidRPr="00C44694">
        <w:rPr>
          <w:color w:val="000000" w:themeColor="text1"/>
        </w:rPr>
        <w:t>20</w:t>
      </w:r>
      <w:r w:rsidR="00C44694" w:rsidRPr="00C44694">
        <w:rPr>
          <w:color w:val="000000" w:themeColor="text1"/>
        </w:rPr>
        <w:t>21</w:t>
      </w:r>
      <w:r w:rsidR="00763C96" w:rsidRPr="00C44694">
        <w:rPr>
          <w:color w:val="000000" w:themeColor="text1"/>
        </w:rPr>
        <w:t xml:space="preserve"> </w:t>
      </w:r>
      <w:r w:rsidRPr="00C44694">
        <w:rPr>
          <w:color w:val="000000" w:themeColor="text1"/>
        </w:rPr>
        <w:t xml:space="preserve">zijn </w:t>
      </w:r>
      <w:r w:rsidRPr="00194893">
        <w:t xml:space="preserve">de emissiefactoren uit de </w:t>
      </w:r>
      <w:r w:rsidR="00C44694" w:rsidRPr="006C3145">
        <w:t>CO</w:t>
      </w:r>
      <w:r w:rsidR="00C44694" w:rsidRPr="006C3145">
        <w:rPr>
          <w:vertAlign w:val="subscript"/>
        </w:rPr>
        <w:t>2</w:t>
      </w:r>
      <w:r w:rsidRPr="00194893">
        <w:t>-Prestatieladder 3.</w:t>
      </w:r>
      <w:r w:rsidR="001C72A0" w:rsidRPr="00194893">
        <w:t>1</w:t>
      </w:r>
      <w:r w:rsidRPr="00194893">
        <w:t xml:space="preserve"> gehanteerd. Omdat het gaat om specifieke</w:t>
      </w:r>
      <w:r w:rsidRPr="00AD4F9C">
        <w:t xml:space="preserve"> emissiefactoren op nationaal niveau, zijn de gehanteerde emissiefactoren zeer geschikt voor het omrekenen van de data van de broeikasgas activiteiten naar de daarmee gepaard gaande CO</w:t>
      </w:r>
      <w:r w:rsidRPr="00AD4F9C">
        <w:rPr>
          <w:vertAlign w:val="subscript"/>
        </w:rPr>
        <w:t>2</w:t>
      </w:r>
      <w:r w:rsidRPr="00AD4F9C">
        <w:t>-emissies.</w:t>
      </w:r>
    </w:p>
    <w:p w14:paraId="68B244EA" w14:textId="5EC4EEC8" w:rsidR="00566B17" w:rsidRPr="00AD4F9C" w:rsidRDefault="00566B17" w:rsidP="00CE0B71">
      <w:pPr>
        <w:spacing w:before="240" w:after="240" w:line="276" w:lineRule="auto"/>
      </w:pPr>
      <w:r w:rsidRPr="005F70BB">
        <w:t xml:space="preserve">De emissiefactoren van </w:t>
      </w:r>
      <w:r w:rsidR="005F70BB" w:rsidRPr="005F70BB">
        <w:t>de organisatie</w:t>
      </w:r>
      <w:r w:rsidRPr="005F70BB">
        <w:t xml:space="preserve"> zullen te allen tijde meegaan met wijzigingen in de </w:t>
      </w:r>
      <w:r w:rsidRPr="00AD4F9C">
        <w:t>emissiefactoren van de CO</w:t>
      </w:r>
      <w:r w:rsidRPr="00AD4F9C">
        <w:rPr>
          <w:vertAlign w:val="subscript"/>
        </w:rPr>
        <w:t>2</w:t>
      </w:r>
      <w:r w:rsidRPr="00AD4F9C">
        <w:t>-Prestatieladder 3.</w:t>
      </w:r>
      <w:r w:rsidR="00C95D10">
        <w:t>1</w:t>
      </w:r>
      <w:r w:rsidRPr="00AD4F9C">
        <w:t>. Voor de berekening van de CO</w:t>
      </w:r>
      <w:r w:rsidRPr="00AD4F9C">
        <w:rPr>
          <w:vertAlign w:val="subscript"/>
        </w:rPr>
        <w:t>2</w:t>
      </w:r>
      <w:r w:rsidRPr="00AD4F9C">
        <w:t xml:space="preserve">-footprint van </w:t>
      </w:r>
      <w:r w:rsidR="00763C96" w:rsidRPr="00060DA7">
        <w:rPr>
          <w:color w:val="000000" w:themeColor="text1"/>
        </w:rPr>
        <w:t>20</w:t>
      </w:r>
      <w:r w:rsidR="00060DA7" w:rsidRPr="00060DA7">
        <w:rPr>
          <w:color w:val="000000" w:themeColor="text1"/>
        </w:rPr>
        <w:t>21</w:t>
      </w:r>
      <w:r w:rsidRPr="00060DA7">
        <w:rPr>
          <w:color w:val="000000" w:themeColor="text1"/>
        </w:rPr>
        <w:t xml:space="preserve"> zijn emissiefactoren gebruikt </w:t>
      </w:r>
      <w:r w:rsidR="00C95D10" w:rsidRPr="00060DA7">
        <w:rPr>
          <w:color w:val="000000" w:themeColor="text1"/>
        </w:rPr>
        <w:t>daterend</w:t>
      </w:r>
      <w:r w:rsidR="005F70BB" w:rsidRPr="00060DA7">
        <w:rPr>
          <w:color w:val="000000" w:themeColor="text1"/>
        </w:rPr>
        <w:t xml:space="preserve"> </w:t>
      </w:r>
      <w:r w:rsidR="00060DA7" w:rsidRPr="00060DA7">
        <w:rPr>
          <w:color w:val="000000" w:themeColor="text1"/>
        </w:rPr>
        <w:t>januari 2021.</w:t>
      </w:r>
    </w:p>
    <w:p w14:paraId="1A0ABEB2" w14:textId="63B47957" w:rsidR="00F37C18" w:rsidRPr="003D57C7" w:rsidRDefault="00566B17" w:rsidP="00CE0B71">
      <w:pPr>
        <w:spacing w:before="240" w:after="240" w:line="276" w:lineRule="auto"/>
        <w:rPr>
          <w:color w:val="5B9BD5" w:themeColor="accent5"/>
        </w:rPr>
      </w:pPr>
      <w:r w:rsidRPr="00AD4F9C">
        <w:t>Er zijn geen “</w:t>
      </w:r>
      <w:proofErr w:type="spellStart"/>
      <w:r w:rsidR="00893B93">
        <w:t>r</w:t>
      </w:r>
      <w:r w:rsidRPr="00AD4F9C">
        <w:t>emoval</w:t>
      </w:r>
      <w:proofErr w:type="spellEnd"/>
      <w:r w:rsidRPr="00AD4F9C">
        <w:t xml:space="preserve"> factors” van toepassing.</w:t>
      </w:r>
    </w:p>
    <w:p w14:paraId="2942658B" w14:textId="77777777" w:rsidR="00566B17" w:rsidRPr="007B563D" w:rsidRDefault="00566B17" w:rsidP="00CE0B71">
      <w:pPr>
        <w:pStyle w:val="Kop2"/>
        <w:numPr>
          <w:ilvl w:val="1"/>
          <w:numId w:val="19"/>
        </w:numPr>
        <w:spacing w:line="276" w:lineRule="auto"/>
        <w:rPr>
          <w:szCs w:val="24"/>
        </w:rPr>
      </w:pPr>
      <w:bookmarkStart w:id="321" w:name="_Toc327187662"/>
      <w:bookmarkStart w:id="322" w:name="_Toc520715845"/>
      <w:bookmarkStart w:id="323" w:name="_Toc18488491"/>
      <w:bookmarkStart w:id="324" w:name="_Toc112970294"/>
      <w:r w:rsidRPr="007B563D">
        <w:rPr>
          <w:szCs w:val="24"/>
        </w:rPr>
        <w:t>Onzekerheden</w:t>
      </w:r>
      <w:bookmarkEnd w:id="321"/>
      <w:bookmarkEnd w:id="322"/>
      <w:bookmarkEnd w:id="323"/>
      <w:bookmarkEnd w:id="324"/>
    </w:p>
    <w:p w14:paraId="733E45C8" w14:textId="77777777" w:rsidR="00566B17" w:rsidRPr="00AD4F9C" w:rsidRDefault="00566B17" w:rsidP="00CE0B71">
      <w:pPr>
        <w:spacing w:before="240" w:after="240" w:line="276" w:lineRule="auto"/>
      </w:pPr>
      <w:r w:rsidRPr="00AD4F9C">
        <w:t>De gepresenteerde resultaten moeten worden gezien als de beste inschatting van de werkelijke waarden. Bijna alle gebruikte gegevens voor de berekening van de CO</w:t>
      </w:r>
      <w:r w:rsidRPr="00AD4F9C">
        <w:rPr>
          <w:vertAlign w:val="subscript"/>
        </w:rPr>
        <w:t>2</w:t>
      </w:r>
      <w:r>
        <w:t>-f</w:t>
      </w:r>
      <w:r w:rsidRPr="00AD4F9C">
        <w:t>ootprint zijn gebaseerd op facturen en/of werkelijk gemeten aantallen. Hierdoor is de onzekerheidsmarge zeer gering. Er zijn nog wel enkele onzekerheden. Deze worden onderstaand omschreven:</w:t>
      </w:r>
    </w:p>
    <w:p w14:paraId="0E6346FA" w14:textId="53CE2C88" w:rsidR="00F37C18" w:rsidRDefault="00255920" w:rsidP="00CC50BC">
      <w:pPr>
        <w:pStyle w:val="Lijstalinea"/>
        <w:numPr>
          <w:ilvl w:val="0"/>
          <w:numId w:val="26"/>
        </w:numPr>
        <w:spacing w:line="276" w:lineRule="auto"/>
        <w:rPr>
          <w:color w:val="000000" w:themeColor="text1"/>
        </w:rPr>
      </w:pPr>
      <w:r w:rsidRPr="00CC50BC">
        <w:rPr>
          <w:color w:val="000000" w:themeColor="text1"/>
        </w:rPr>
        <w:t>De verbonden partijen hebben data aangeleverd voor de CO</w:t>
      </w:r>
      <w:r w:rsidRPr="00CC50BC">
        <w:rPr>
          <w:color w:val="000000" w:themeColor="text1"/>
          <w:vertAlign w:val="subscript"/>
        </w:rPr>
        <w:t>2</w:t>
      </w:r>
      <w:r w:rsidRPr="00CC50BC">
        <w:rPr>
          <w:color w:val="000000" w:themeColor="text1"/>
        </w:rPr>
        <w:t>-footprint</w:t>
      </w:r>
      <w:r w:rsidR="005F088D" w:rsidRPr="00CC50BC">
        <w:rPr>
          <w:color w:val="000000" w:themeColor="text1"/>
        </w:rPr>
        <w:t xml:space="preserve"> en omdat dit extern is kan Delfland niet verifiëren of deze data accuraat is. </w:t>
      </w:r>
    </w:p>
    <w:p w14:paraId="054BA667" w14:textId="52AE52D0" w:rsidR="007D0368" w:rsidRDefault="00307D51" w:rsidP="00CC50BC">
      <w:pPr>
        <w:pStyle w:val="Lijstalinea"/>
        <w:numPr>
          <w:ilvl w:val="0"/>
          <w:numId w:val="26"/>
        </w:numPr>
        <w:spacing w:line="276" w:lineRule="auto"/>
        <w:rPr>
          <w:color w:val="000000" w:themeColor="text1"/>
        </w:rPr>
      </w:pPr>
      <w:r w:rsidRPr="00365446">
        <w:rPr>
          <w:color w:val="000000" w:themeColor="text1"/>
        </w:rPr>
        <w:t>De CO</w:t>
      </w:r>
      <w:r w:rsidRPr="00365446">
        <w:rPr>
          <w:color w:val="000000" w:themeColor="text1"/>
          <w:vertAlign w:val="subscript"/>
        </w:rPr>
        <w:t>2</w:t>
      </w:r>
      <w:r w:rsidRPr="00365446">
        <w:rPr>
          <w:color w:val="000000" w:themeColor="text1"/>
        </w:rPr>
        <w:t xml:space="preserve">-footprint van het eerste halve jaar van 2021 is opgesteld door een collega die inmiddels niet meer bij Delfland werkzaam is. </w:t>
      </w:r>
      <w:r w:rsidR="00E401BD" w:rsidRPr="00365446">
        <w:rPr>
          <w:color w:val="000000" w:themeColor="text1"/>
        </w:rPr>
        <w:t>Ook is de brondata niet duidelijk die gebruikt is voor het opstellen van dit halve jaar. Vandaar dat deze data niet is meegenomen in de CO</w:t>
      </w:r>
      <w:r w:rsidR="00E401BD" w:rsidRPr="00365446">
        <w:rPr>
          <w:color w:val="000000" w:themeColor="text1"/>
          <w:vertAlign w:val="subscript"/>
        </w:rPr>
        <w:t>2</w:t>
      </w:r>
      <w:r w:rsidR="00E401BD" w:rsidRPr="00365446">
        <w:rPr>
          <w:color w:val="000000" w:themeColor="text1"/>
        </w:rPr>
        <w:t xml:space="preserve">-footprint. De jaren 2019, 2020 en 2021 zijn in het geheel </w:t>
      </w:r>
      <w:r w:rsidR="00E401BD" w:rsidRPr="00365446">
        <w:rPr>
          <w:color w:val="000000" w:themeColor="text1"/>
        </w:rPr>
        <w:lastRenderedPageBreak/>
        <w:t xml:space="preserve">opgenomen en gecontroleerd aan de hand van de klimaatmonitors van deze jaren. </w:t>
      </w:r>
      <w:r w:rsidR="00365446" w:rsidRPr="00365446">
        <w:rPr>
          <w:color w:val="000000" w:themeColor="text1"/>
        </w:rPr>
        <w:t>Het eerste halve jaar van 2022 wordt wel weer opgenomen in de CO</w:t>
      </w:r>
      <w:r w:rsidR="00365446" w:rsidRPr="00365446">
        <w:rPr>
          <w:color w:val="000000" w:themeColor="text1"/>
          <w:vertAlign w:val="subscript"/>
        </w:rPr>
        <w:t>2</w:t>
      </w:r>
      <w:r w:rsidR="00365446" w:rsidRPr="00365446">
        <w:rPr>
          <w:color w:val="000000" w:themeColor="text1"/>
        </w:rPr>
        <w:t>-footprint.</w:t>
      </w:r>
    </w:p>
    <w:p w14:paraId="4B9C615D" w14:textId="3F147099" w:rsidR="00E260EB" w:rsidRPr="00365446" w:rsidRDefault="00E260EB" w:rsidP="00CC50BC">
      <w:pPr>
        <w:pStyle w:val="Lijstalinea"/>
        <w:numPr>
          <w:ilvl w:val="0"/>
          <w:numId w:val="26"/>
        </w:numPr>
        <w:spacing w:line="276" w:lineRule="auto"/>
        <w:rPr>
          <w:color w:val="000000" w:themeColor="text1"/>
        </w:rPr>
      </w:pPr>
      <w:r>
        <w:rPr>
          <w:color w:val="000000" w:themeColor="text1"/>
        </w:rPr>
        <w:t>In de huidige administratie wordt geen onderscheid gemaakt tussen zakelijk gedeclareerde kilometers</w:t>
      </w:r>
      <w:r w:rsidR="003476B1">
        <w:rPr>
          <w:color w:val="000000" w:themeColor="text1"/>
        </w:rPr>
        <w:t xml:space="preserve"> gereisd met verschillende typen voertuigen. Dit wordt allemaal geregistreerd als autokilometers. Delfland heeft zelf een inschatting gemaakt van de verdeling tussen auto en OV-kilometers en is bezig met een tool om dit beter inzichtelijk te maken. </w:t>
      </w:r>
    </w:p>
    <w:p w14:paraId="3B196B23" w14:textId="77777777" w:rsidR="00CC50BC" w:rsidRPr="00CC50BC" w:rsidRDefault="00CC50BC" w:rsidP="00CC50BC">
      <w:pPr>
        <w:pStyle w:val="Lijstalinea"/>
        <w:spacing w:line="276" w:lineRule="auto"/>
        <w:ind w:left="1060"/>
        <w:rPr>
          <w:color w:val="ED7D31" w:themeColor="accent2"/>
        </w:rPr>
      </w:pPr>
    </w:p>
    <w:p w14:paraId="11A690BB" w14:textId="77777777" w:rsidR="00566B17" w:rsidRPr="007B563D" w:rsidRDefault="00566B17" w:rsidP="00CE0B71">
      <w:pPr>
        <w:pStyle w:val="Kop2"/>
        <w:numPr>
          <w:ilvl w:val="1"/>
          <w:numId w:val="19"/>
        </w:numPr>
        <w:spacing w:line="276" w:lineRule="auto"/>
        <w:rPr>
          <w:szCs w:val="24"/>
        </w:rPr>
      </w:pPr>
      <w:bookmarkStart w:id="325" w:name="_Toc520715846"/>
      <w:bookmarkStart w:id="326" w:name="_Toc18488492"/>
      <w:bookmarkStart w:id="327" w:name="_Toc112970295"/>
      <w:r w:rsidRPr="007B563D">
        <w:rPr>
          <w:szCs w:val="24"/>
        </w:rPr>
        <w:t>Uitsluitingen</w:t>
      </w:r>
      <w:bookmarkEnd w:id="325"/>
      <w:bookmarkEnd w:id="326"/>
      <w:bookmarkEnd w:id="327"/>
    </w:p>
    <w:p w14:paraId="3E0B1A58" w14:textId="77777777" w:rsidR="00F37C18" w:rsidRDefault="00566B17" w:rsidP="00CE0B71">
      <w:pPr>
        <w:spacing w:before="240" w:after="240" w:line="276" w:lineRule="auto"/>
      </w:pPr>
      <w:r w:rsidRPr="00AD4F9C">
        <w:t>In Handboek 3.</w:t>
      </w:r>
      <w:r w:rsidR="00C07929">
        <w:t>1</w:t>
      </w:r>
      <w:r w:rsidRPr="00AD4F9C">
        <w:t xml:space="preserve"> is de rapportage van de CO</w:t>
      </w:r>
      <w:r w:rsidRPr="00AD4F9C">
        <w:rPr>
          <w:vertAlign w:val="subscript"/>
        </w:rPr>
        <w:t>2</w:t>
      </w:r>
      <w:r w:rsidRPr="00AD4F9C">
        <w:t>-emissie-inventaris over alle broeikasgassen, uitgedrukt in CO</w:t>
      </w:r>
      <w:r w:rsidRPr="00AD4F9C">
        <w:rPr>
          <w:vertAlign w:val="subscript"/>
        </w:rPr>
        <w:t>2</w:t>
      </w:r>
      <w:r w:rsidRPr="00AD4F9C">
        <w:t>-equivalenten nog niet verplicht. Het is dus niet vereist overige gassen, niet zijnde CO</w:t>
      </w:r>
      <w:r w:rsidRPr="00AD4F9C">
        <w:rPr>
          <w:vertAlign w:val="subscript"/>
        </w:rPr>
        <w:t>2</w:t>
      </w:r>
      <w:r w:rsidRPr="00AD4F9C">
        <w:t xml:space="preserve"> (CH</w:t>
      </w:r>
      <w:r w:rsidRPr="00AD4F9C">
        <w:rPr>
          <w:vertAlign w:val="subscript"/>
        </w:rPr>
        <w:t>4</w:t>
      </w:r>
      <w:r w:rsidRPr="00AD4F9C">
        <w:t>, N</w:t>
      </w:r>
      <w:r w:rsidRPr="00AD4F9C">
        <w:rPr>
          <w:vertAlign w:val="subscript"/>
        </w:rPr>
        <w:t>2</w:t>
      </w:r>
      <w:r w:rsidRPr="00AD4F9C">
        <w:t xml:space="preserve">O, </w:t>
      </w:r>
      <w:proofErr w:type="spellStart"/>
      <w:r w:rsidRPr="00AD4F9C">
        <w:t>HFC’s</w:t>
      </w:r>
      <w:proofErr w:type="spellEnd"/>
      <w:r w:rsidRPr="00AD4F9C">
        <w:t xml:space="preserve">, </w:t>
      </w:r>
      <w:proofErr w:type="spellStart"/>
      <w:r w:rsidRPr="00AD4F9C">
        <w:t>PFC’s</w:t>
      </w:r>
      <w:proofErr w:type="spellEnd"/>
      <w:r w:rsidRPr="00AD4F9C">
        <w:t xml:space="preserve"> en SF</w:t>
      </w:r>
      <w:r w:rsidRPr="00AD4F9C">
        <w:rPr>
          <w:vertAlign w:val="subscript"/>
        </w:rPr>
        <w:t>6</w:t>
      </w:r>
      <w:r w:rsidRPr="00AD4F9C">
        <w:t xml:space="preserve">) die vrijkomen bij operaties van </w:t>
      </w:r>
      <w:r>
        <w:t>de organisatie,</w:t>
      </w:r>
      <w:r w:rsidRPr="00AD4F9C">
        <w:t xml:space="preserve"> mee te nemen in de </w:t>
      </w:r>
      <w:r w:rsidRPr="00CC50BC">
        <w:rPr>
          <w:color w:val="000000" w:themeColor="text1"/>
        </w:rPr>
        <w:t>emissie-inventaris. Dit geldt ook voor koudemiddelen (</w:t>
      </w:r>
      <w:proofErr w:type="spellStart"/>
      <w:r w:rsidRPr="00CC50BC">
        <w:rPr>
          <w:color w:val="000000" w:themeColor="text1"/>
        </w:rPr>
        <w:t>refrigerants</w:t>
      </w:r>
      <w:proofErr w:type="spellEnd"/>
      <w:r w:rsidRPr="00CC50BC">
        <w:rPr>
          <w:color w:val="000000" w:themeColor="text1"/>
        </w:rPr>
        <w:t>)</w:t>
      </w:r>
      <w:r w:rsidR="003D57C7" w:rsidRPr="00CC50BC">
        <w:rPr>
          <w:color w:val="000000" w:themeColor="text1"/>
        </w:rPr>
        <w:t xml:space="preserve"> en smeermiddelen</w:t>
      </w:r>
      <w:r w:rsidRPr="00CC50BC">
        <w:rPr>
          <w:color w:val="000000" w:themeColor="text1"/>
        </w:rPr>
        <w:t xml:space="preserve">. </w:t>
      </w:r>
    </w:p>
    <w:p w14:paraId="4AFE7597" w14:textId="77777777" w:rsidR="00566B17" w:rsidRPr="007B563D" w:rsidRDefault="00566B17" w:rsidP="00CE0B71">
      <w:pPr>
        <w:pStyle w:val="Kop2"/>
        <w:numPr>
          <w:ilvl w:val="1"/>
          <w:numId w:val="19"/>
        </w:numPr>
        <w:spacing w:line="276" w:lineRule="auto"/>
        <w:rPr>
          <w:szCs w:val="24"/>
        </w:rPr>
      </w:pPr>
      <w:bookmarkStart w:id="328" w:name="_Toc327187663"/>
      <w:bookmarkStart w:id="329" w:name="_Toc520715847"/>
      <w:bookmarkStart w:id="330" w:name="_Toc18488493"/>
      <w:bookmarkStart w:id="331" w:name="_Toc112970296"/>
      <w:r w:rsidRPr="007B563D">
        <w:rPr>
          <w:szCs w:val="24"/>
        </w:rPr>
        <w:t>Verificatie</w:t>
      </w:r>
      <w:bookmarkEnd w:id="328"/>
      <w:bookmarkEnd w:id="329"/>
      <w:bookmarkEnd w:id="330"/>
      <w:bookmarkEnd w:id="331"/>
    </w:p>
    <w:p w14:paraId="1EF1F09C" w14:textId="77777777" w:rsidR="00566B17" w:rsidRDefault="005F70BB" w:rsidP="00CE0B71">
      <w:pPr>
        <w:spacing w:before="240" w:after="240" w:line="276" w:lineRule="auto"/>
      </w:pPr>
      <w:bookmarkStart w:id="332" w:name="_Toc327187664"/>
      <w:bookmarkStart w:id="333" w:name="_Toc520715848"/>
      <w:r w:rsidRPr="005F70BB">
        <w:t>De organisatie</w:t>
      </w:r>
      <w:r w:rsidR="00566B17" w:rsidRPr="005F70BB">
        <w:t xml:space="preserve"> heeft ervoor gekozen om de emissie-inventaris niet apart te laten verifiëren door een extern bureau. De emissie-inventaris zal tijdens de externe audit middels een steekproef geverifieerd worden. </w:t>
      </w:r>
    </w:p>
    <w:p w14:paraId="42A8407A" w14:textId="77777777" w:rsidR="00CE0B71" w:rsidRDefault="00CE0B71">
      <w:pPr>
        <w:spacing w:before="0" w:after="0"/>
        <w:jc w:val="left"/>
      </w:pPr>
      <w:r>
        <w:br w:type="page"/>
      </w:r>
    </w:p>
    <w:p w14:paraId="4BBE5DD0" w14:textId="77777777" w:rsidR="00566B17" w:rsidRPr="007B563D" w:rsidRDefault="00566B17" w:rsidP="00CE0B71">
      <w:pPr>
        <w:pStyle w:val="Kop2"/>
        <w:numPr>
          <w:ilvl w:val="1"/>
          <w:numId w:val="19"/>
        </w:numPr>
        <w:spacing w:line="276" w:lineRule="auto"/>
        <w:rPr>
          <w:szCs w:val="24"/>
        </w:rPr>
      </w:pPr>
      <w:bookmarkStart w:id="334" w:name="_Toc18488494"/>
      <w:bookmarkStart w:id="335" w:name="_Toc112970297"/>
      <w:bookmarkEnd w:id="316"/>
      <w:r w:rsidRPr="007B563D">
        <w:rPr>
          <w:szCs w:val="24"/>
        </w:rPr>
        <w:lastRenderedPageBreak/>
        <w:t>Rapportage volgens ISO 14064-1</w:t>
      </w:r>
      <w:bookmarkEnd w:id="332"/>
      <w:bookmarkEnd w:id="333"/>
      <w:bookmarkEnd w:id="334"/>
      <w:bookmarkEnd w:id="335"/>
      <w:r w:rsidRPr="007B563D">
        <w:rPr>
          <w:szCs w:val="24"/>
        </w:rPr>
        <w:t xml:space="preserve"> </w:t>
      </w:r>
    </w:p>
    <w:p w14:paraId="6121D811" w14:textId="77777777" w:rsidR="005F70BB" w:rsidRPr="0006634C" w:rsidRDefault="00566B17" w:rsidP="003D57C7">
      <w:pPr>
        <w:spacing w:before="240" w:after="240" w:line="276" w:lineRule="auto"/>
      </w:pPr>
      <w:r w:rsidRPr="00AD4F9C">
        <w:t xml:space="preserve">Dit rapport is opgesteld volgens de eisen uit ISO 14064-1, paragraaf </w:t>
      </w:r>
      <w:r w:rsidR="00776AA2">
        <w:t>9.3.1</w:t>
      </w:r>
      <w:r w:rsidRPr="00AD4F9C">
        <w:t xml:space="preserve">. In </w:t>
      </w:r>
      <w:r w:rsidR="00C07929">
        <w:t>t</w:t>
      </w:r>
      <w:r w:rsidRPr="00AD4F9C">
        <w:t xml:space="preserve">abel </w:t>
      </w:r>
      <w:r w:rsidR="003D57C7">
        <w:t>4</w:t>
      </w:r>
      <w:r w:rsidRPr="00AD4F9C">
        <w:t xml:space="preserve"> is een kruistabel gemaakt van de onderdelen uit ISO 14064-1 en de hoofdstukken in het rapport.</w:t>
      </w:r>
    </w:p>
    <w:tbl>
      <w:tblPr>
        <w:tblStyle w:val="Tabelraster"/>
        <w:tblpPr w:leftFromText="141" w:rightFromText="141" w:vertAnchor="text" w:horzAnchor="margin" w:tblpY="-71"/>
        <w:tblW w:w="5266"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18"/>
        <w:gridCol w:w="4874"/>
        <w:gridCol w:w="3262"/>
      </w:tblGrid>
      <w:tr w:rsidR="00CA0311" w:rsidRPr="000D3F7B" w14:paraId="0665C864" w14:textId="77777777" w:rsidTr="00CC50BC">
        <w:trPr>
          <w:trHeight w:val="661"/>
        </w:trPr>
        <w:tc>
          <w:tcPr>
            <w:tcW w:w="697" w:type="pct"/>
            <w:tcBorders>
              <w:top w:val="single" w:sz="36" w:space="0" w:color="FFFFFF" w:themeColor="background1"/>
              <w:left w:val="single" w:sz="36" w:space="0" w:color="FFFFFF" w:themeColor="background1"/>
              <w:bottom w:val="single" w:sz="36" w:space="0" w:color="FFFFFF" w:themeColor="background1"/>
            </w:tcBorders>
            <w:shd w:val="clear" w:color="auto" w:fill="004990"/>
          </w:tcPr>
          <w:p w14:paraId="6A6AE668" w14:textId="77777777" w:rsidR="00CA0311" w:rsidRPr="00F37C18" w:rsidRDefault="00CA0311" w:rsidP="00F37C18">
            <w:pPr>
              <w:spacing w:before="0" w:after="0"/>
              <w:jc w:val="center"/>
              <w:rPr>
                <w:rFonts w:eastAsia="SimSun"/>
                <w:b/>
                <w:caps/>
                <w:szCs w:val="20"/>
              </w:rPr>
            </w:pPr>
            <w:r w:rsidRPr="00F37C18">
              <w:rPr>
                <w:rFonts w:eastAsia="SimSun"/>
                <w:b/>
                <w:caps/>
                <w:szCs w:val="20"/>
              </w:rPr>
              <w:t>ISO 14064-1 §9.3.1</w:t>
            </w:r>
          </w:p>
        </w:tc>
        <w:tc>
          <w:tcPr>
            <w:tcW w:w="2578" w:type="pct"/>
            <w:tcBorders>
              <w:top w:val="single" w:sz="36" w:space="0" w:color="FFFFFF" w:themeColor="background1"/>
              <w:bottom w:val="single" w:sz="36" w:space="0" w:color="FFFFFF" w:themeColor="background1"/>
            </w:tcBorders>
            <w:shd w:val="clear" w:color="auto" w:fill="004990"/>
          </w:tcPr>
          <w:p w14:paraId="221602A5" w14:textId="77777777" w:rsidR="00CA0311" w:rsidRPr="00F37C18" w:rsidRDefault="00CA0311" w:rsidP="00F37C18">
            <w:pPr>
              <w:spacing w:before="0" w:after="0"/>
              <w:jc w:val="center"/>
              <w:rPr>
                <w:rFonts w:eastAsia="SimSun"/>
                <w:b/>
                <w:caps/>
                <w:szCs w:val="20"/>
              </w:rPr>
            </w:pPr>
            <w:r w:rsidRPr="00F37C18">
              <w:rPr>
                <w:rFonts w:eastAsia="SimSun"/>
                <w:b/>
                <w:caps/>
                <w:szCs w:val="20"/>
              </w:rPr>
              <w:t>Beschrijving</w:t>
            </w:r>
          </w:p>
        </w:tc>
        <w:tc>
          <w:tcPr>
            <w:tcW w:w="1725" w:type="pct"/>
            <w:tcBorders>
              <w:top w:val="single" w:sz="36" w:space="0" w:color="FFFFFF" w:themeColor="background1"/>
              <w:bottom w:val="single" w:sz="36" w:space="0" w:color="FFFFFF" w:themeColor="background1"/>
              <w:right w:val="single" w:sz="36" w:space="0" w:color="FFFFFF" w:themeColor="background1"/>
            </w:tcBorders>
            <w:shd w:val="clear" w:color="auto" w:fill="004990"/>
          </w:tcPr>
          <w:p w14:paraId="417025C5" w14:textId="77777777" w:rsidR="00CA0311" w:rsidRPr="00F37C18" w:rsidRDefault="00CA0311" w:rsidP="00F37C18">
            <w:pPr>
              <w:spacing w:before="0" w:after="0"/>
              <w:jc w:val="center"/>
              <w:rPr>
                <w:rFonts w:eastAsia="SimSun"/>
                <w:b/>
                <w:caps/>
                <w:szCs w:val="20"/>
              </w:rPr>
            </w:pPr>
            <w:r w:rsidRPr="00F37C18">
              <w:rPr>
                <w:rFonts w:eastAsia="SimSun"/>
                <w:b/>
                <w:caps/>
                <w:szCs w:val="20"/>
              </w:rPr>
              <w:t>Hoofdstuk rapport</w:t>
            </w:r>
          </w:p>
        </w:tc>
      </w:tr>
      <w:tr w:rsidR="00CA0311" w:rsidRPr="000D3F7B" w14:paraId="0C134733" w14:textId="77777777" w:rsidTr="00CA0311">
        <w:trPr>
          <w:trHeight w:val="337"/>
        </w:trPr>
        <w:tc>
          <w:tcPr>
            <w:tcW w:w="697" w:type="pct"/>
            <w:tcBorders>
              <w:top w:val="single" w:sz="36" w:space="0" w:color="FFFFFF" w:themeColor="background1"/>
            </w:tcBorders>
            <w:shd w:val="clear" w:color="auto" w:fill="F2F2F2" w:themeFill="background1" w:themeFillShade="F2"/>
          </w:tcPr>
          <w:p w14:paraId="09C5654B" w14:textId="77777777" w:rsidR="00CA0311" w:rsidRPr="00F37C18" w:rsidRDefault="00CA0311" w:rsidP="00F37C18">
            <w:pPr>
              <w:spacing w:before="0" w:after="0"/>
              <w:jc w:val="center"/>
              <w:rPr>
                <w:sz w:val="18"/>
                <w:szCs w:val="18"/>
              </w:rPr>
            </w:pPr>
            <w:r w:rsidRPr="00F37C18">
              <w:rPr>
                <w:sz w:val="18"/>
                <w:szCs w:val="18"/>
              </w:rPr>
              <w:t>A</w:t>
            </w:r>
          </w:p>
        </w:tc>
        <w:tc>
          <w:tcPr>
            <w:tcW w:w="2578" w:type="pct"/>
            <w:tcBorders>
              <w:top w:val="single" w:sz="36" w:space="0" w:color="FFFFFF" w:themeColor="background1"/>
            </w:tcBorders>
            <w:shd w:val="clear" w:color="auto" w:fill="F2F2F2" w:themeFill="background1" w:themeFillShade="F2"/>
          </w:tcPr>
          <w:p w14:paraId="74CBB43A" w14:textId="77777777" w:rsidR="00CA0311" w:rsidRPr="007C1FC8" w:rsidRDefault="00CA0311" w:rsidP="002F2461">
            <w:pPr>
              <w:spacing w:before="0" w:after="0"/>
              <w:rPr>
                <w:sz w:val="18"/>
                <w:szCs w:val="18"/>
                <w:lang w:val="en-GB"/>
              </w:rPr>
            </w:pPr>
            <w:r w:rsidRPr="007C1FC8">
              <w:rPr>
                <w:sz w:val="18"/>
                <w:szCs w:val="18"/>
                <w:lang w:val="en-GB"/>
              </w:rPr>
              <w:t>Reporting organization</w:t>
            </w:r>
          </w:p>
        </w:tc>
        <w:tc>
          <w:tcPr>
            <w:tcW w:w="1725" w:type="pct"/>
            <w:tcBorders>
              <w:top w:val="single" w:sz="36" w:space="0" w:color="FFFFFF" w:themeColor="background1"/>
            </w:tcBorders>
            <w:shd w:val="clear" w:color="auto" w:fill="F2F2F2" w:themeFill="background1" w:themeFillShade="F2"/>
          </w:tcPr>
          <w:p w14:paraId="45CE07EF" w14:textId="77777777" w:rsidR="00CA0311" w:rsidRPr="00F37C18" w:rsidRDefault="00CA0311" w:rsidP="00F37C18">
            <w:pPr>
              <w:spacing w:before="0" w:after="0"/>
              <w:jc w:val="center"/>
              <w:rPr>
                <w:sz w:val="18"/>
                <w:szCs w:val="18"/>
              </w:rPr>
            </w:pPr>
            <w:r w:rsidRPr="00F37C18">
              <w:rPr>
                <w:sz w:val="18"/>
                <w:szCs w:val="18"/>
              </w:rPr>
              <w:t>2</w:t>
            </w:r>
          </w:p>
        </w:tc>
      </w:tr>
      <w:tr w:rsidR="00CA0311" w:rsidRPr="000D3F7B" w14:paraId="3FDF60D5" w14:textId="77777777" w:rsidTr="00CA0311">
        <w:trPr>
          <w:trHeight w:val="337"/>
        </w:trPr>
        <w:tc>
          <w:tcPr>
            <w:tcW w:w="697" w:type="pct"/>
            <w:shd w:val="clear" w:color="auto" w:fill="F2F2F2" w:themeFill="background1" w:themeFillShade="F2"/>
          </w:tcPr>
          <w:p w14:paraId="5A9F2E2B" w14:textId="77777777" w:rsidR="00CA0311" w:rsidRPr="00F37C18" w:rsidRDefault="00CA0311" w:rsidP="00F37C18">
            <w:pPr>
              <w:spacing w:before="0" w:after="0"/>
              <w:jc w:val="center"/>
              <w:rPr>
                <w:sz w:val="18"/>
                <w:szCs w:val="18"/>
              </w:rPr>
            </w:pPr>
            <w:r w:rsidRPr="00F37C18">
              <w:rPr>
                <w:sz w:val="18"/>
                <w:szCs w:val="18"/>
              </w:rPr>
              <w:t>B</w:t>
            </w:r>
          </w:p>
        </w:tc>
        <w:tc>
          <w:tcPr>
            <w:tcW w:w="2578" w:type="pct"/>
            <w:shd w:val="clear" w:color="auto" w:fill="F2F2F2" w:themeFill="background1" w:themeFillShade="F2"/>
          </w:tcPr>
          <w:p w14:paraId="27BAFBC4" w14:textId="77777777" w:rsidR="00CA0311" w:rsidRPr="007C1FC8" w:rsidRDefault="00CA0311" w:rsidP="002F2461">
            <w:pPr>
              <w:spacing w:before="0" w:after="0"/>
              <w:rPr>
                <w:sz w:val="18"/>
                <w:szCs w:val="18"/>
                <w:lang w:val="en-GB"/>
              </w:rPr>
            </w:pPr>
            <w:r w:rsidRPr="007C1FC8">
              <w:rPr>
                <w:sz w:val="18"/>
                <w:szCs w:val="18"/>
                <w:lang w:val="en-GB"/>
              </w:rPr>
              <w:t>Person responsible</w:t>
            </w:r>
          </w:p>
        </w:tc>
        <w:tc>
          <w:tcPr>
            <w:tcW w:w="1725" w:type="pct"/>
            <w:shd w:val="clear" w:color="auto" w:fill="F2F2F2" w:themeFill="background1" w:themeFillShade="F2"/>
          </w:tcPr>
          <w:p w14:paraId="4B59675E" w14:textId="77777777" w:rsidR="00CA0311" w:rsidRPr="00F37C18" w:rsidRDefault="00CA0311" w:rsidP="00F37C18">
            <w:pPr>
              <w:spacing w:before="0" w:after="0"/>
              <w:jc w:val="center"/>
              <w:rPr>
                <w:sz w:val="18"/>
                <w:szCs w:val="18"/>
              </w:rPr>
            </w:pPr>
            <w:r w:rsidRPr="00F37C18">
              <w:rPr>
                <w:sz w:val="18"/>
                <w:szCs w:val="18"/>
              </w:rPr>
              <w:t>3.1</w:t>
            </w:r>
          </w:p>
        </w:tc>
      </w:tr>
      <w:tr w:rsidR="00CA0311" w:rsidRPr="000D3F7B" w14:paraId="3E6DE0E7" w14:textId="77777777" w:rsidTr="00CA0311">
        <w:trPr>
          <w:trHeight w:val="323"/>
        </w:trPr>
        <w:tc>
          <w:tcPr>
            <w:tcW w:w="697" w:type="pct"/>
            <w:shd w:val="clear" w:color="auto" w:fill="F2F2F2" w:themeFill="background1" w:themeFillShade="F2"/>
          </w:tcPr>
          <w:p w14:paraId="7792A37E" w14:textId="77777777" w:rsidR="00CA0311" w:rsidRPr="00F37C18" w:rsidRDefault="00CA0311" w:rsidP="00F37C18">
            <w:pPr>
              <w:spacing w:before="0" w:after="0"/>
              <w:jc w:val="center"/>
              <w:rPr>
                <w:sz w:val="18"/>
                <w:szCs w:val="18"/>
              </w:rPr>
            </w:pPr>
            <w:r w:rsidRPr="00F37C18">
              <w:rPr>
                <w:sz w:val="18"/>
                <w:szCs w:val="18"/>
              </w:rPr>
              <w:t>C</w:t>
            </w:r>
          </w:p>
        </w:tc>
        <w:tc>
          <w:tcPr>
            <w:tcW w:w="2578" w:type="pct"/>
            <w:shd w:val="clear" w:color="auto" w:fill="F2F2F2" w:themeFill="background1" w:themeFillShade="F2"/>
          </w:tcPr>
          <w:p w14:paraId="4F9709FD" w14:textId="77777777" w:rsidR="00CA0311" w:rsidRPr="007C1FC8" w:rsidRDefault="00CA0311" w:rsidP="002F2461">
            <w:pPr>
              <w:spacing w:before="0" w:after="0"/>
              <w:rPr>
                <w:sz w:val="18"/>
                <w:szCs w:val="18"/>
                <w:lang w:val="en-GB"/>
              </w:rPr>
            </w:pPr>
            <w:r w:rsidRPr="007C1FC8">
              <w:rPr>
                <w:sz w:val="18"/>
                <w:szCs w:val="18"/>
                <w:lang w:val="en-GB"/>
              </w:rPr>
              <w:t>Reporting period</w:t>
            </w:r>
          </w:p>
        </w:tc>
        <w:tc>
          <w:tcPr>
            <w:tcW w:w="1725" w:type="pct"/>
            <w:shd w:val="clear" w:color="auto" w:fill="F2F2F2" w:themeFill="background1" w:themeFillShade="F2"/>
          </w:tcPr>
          <w:p w14:paraId="70671A6E" w14:textId="77777777" w:rsidR="00CA0311" w:rsidRPr="00F37C18" w:rsidRDefault="00CA0311" w:rsidP="00F37C18">
            <w:pPr>
              <w:spacing w:before="0" w:after="0"/>
              <w:jc w:val="center"/>
              <w:rPr>
                <w:sz w:val="18"/>
                <w:szCs w:val="18"/>
              </w:rPr>
            </w:pPr>
            <w:r w:rsidRPr="00F37C18">
              <w:rPr>
                <w:sz w:val="18"/>
                <w:szCs w:val="18"/>
              </w:rPr>
              <w:t>3.2</w:t>
            </w:r>
          </w:p>
        </w:tc>
      </w:tr>
      <w:tr w:rsidR="00CA0311" w:rsidRPr="000D3F7B" w14:paraId="0E8A5D15" w14:textId="77777777" w:rsidTr="00CA0311">
        <w:trPr>
          <w:trHeight w:val="337"/>
        </w:trPr>
        <w:tc>
          <w:tcPr>
            <w:tcW w:w="697" w:type="pct"/>
            <w:shd w:val="clear" w:color="auto" w:fill="F2F2F2" w:themeFill="background1" w:themeFillShade="F2"/>
          </w:tcPr>
          <w:p w14:paraId="1859C9F9" w14:textId="77777777" w:rsidR="00CA0311" w:rsidRPr="00F37C18" w:rsidRDefault="00CA0311" w:rsidP="00F37C18">
            <w:pPr>
              <w:spacing w:before="0" w:after="0"/>
              <w:jc w:val="center"/>
              <w:rPr>
                <w:sz w:val="18"/>
                <w:szCs w:val="18"/>
              </w:rPr>
            </w:pPr>
            <w:r w:rsidRPr="00F37C18">
              <w:rPr>
                <w:sz w:val="18"/>
                <w:szCs w:val="18"/>
              </w:rPr>
              <w:t>D, E</w:t>
            </w:r>
          </w:p>
        </w:tc>
        <w:tc>
          <w:tcPr>
            <w:tcW w:w="2578" w:type="pct"/>
            <w:shd w:val="clear" w:color="auto" w:fill="F2F2F2" w:themeFill="background1" w:themeFillShade="F2"/>
          </w:tcPr>
          <w:p w14:paraId="47A616F2" w14:textId="77777777" w:rsidR="00CA0311" w:rsidRPr="007C1FC8" w:rsidRDefault="00CA0311" w:rsidP="002F2461">
            <w:pPr>
              <w:spacing w:before="0" w:after="0"/>
              <w:rPr>
                <w:sz w:val="18"/>
                <w:szCs w:val="18"/>
                <w:lang w:val="en-GB"/>
              </w:rPr>
            </w:pPr>
            <w:r w:rsidRPr="007C1FC8">
              <w:rPr>
                <w:sz w:val="18"/>
                <w:szCs w:val="18"/>
                <w:lang w:val="en-GB"/>
              </w:rPr>
              <w:t>Organizational boundaries</w:t>
            </w:r>
          </w:p>
        </w:tc>
        <w:tc>
          <w:tcPr>
            <w:tcW w:w="1725" w:type="pct"/>
            <w:shd w:val="clear" w:color="auto" w:fill="F2F2F2" w:themeFill="background1" w:themeFillShade="F2"/>
          </w:tcPr>
          <w:p w14:paraId="49CB1250" w14:textId="77777777" w:rsidR="00CA0311" w:rsidRPr="00F37C18" w:rsidRDefault="00CA0311" w:rsidP="00F37C18">
            <w:pPr>
              <w:spacing w:before="0" w:after="0"/>
              <w:jc w:val="center"/>
              <w:rPr>
                <w:sz w:val="18"/>
                <w:szCs w:val="18"/>
              </w:rPr>
            </w:pPr>
            <w:r w:rsidRPr="00F37C18">
              <w:rPr>
                <w:sz w:val="18"/>
                <w:szCs w:val="18"/>
              </w:rPr>
              <w:t>3.3</w:t>
            </w:r>
          </w:p>
        </w:tc>
      </w:tr>
      <w:tr w:rsidR="00CA0311" w:rsidRPr="000D3F7B" w14:paraId="12A53437" w14:textId="77777777" w:rsidTr="00CA0311">
        <w:trPr>
          <w:trHeight w:val="337"/>
        </w:trPr>
        <w:tc>
          <w:tcPr>
            <w:tcW w:w="697" w:type="pct"/>
            <w:shd w:val="clear" w:color="auto" w:fill="F2F2F2" w:themeFill="background1" w:themeFillShade="F2"/>
          </w:tcPr>
          <w:p w14:paraId="6D21B62F" w14:textId="77777777" w:rsidR="00CA0311" w:rsidRPr="00F37C18" w:rsidRDefault="00CA0311" w:rsidP="00F37C18">
            <w:pPr>
              <w:spacing w:before="0" w:after="0"/>
              <w:jc w:val="center"/>
              <w:rPr>
                <w:sz w:val="18"/>
                <w:szCs w:val="18"/>
              </w:rPr>
            </w:pPr>
            <w:r w:rsidRPr="00F37C18">
              <w:rPr>
                <w:sz w:val="18"/>
                <w:szCs w:val="18"/>
              </w:rPr>
              <w:t>F</w:t>
            </w:r>
          </w:p>
        </w:tc>
        <w:tc>
          <w:tcPr>
            <w:tcW w:w="2578" w:type="pct"/>
            <w:shd w:val="clear" w:color="auto" w:fill="F2F2F2" w:themeFill="background1" w:themeFillShade="F2"/>
          </w:tcPr>
          <w:p w14:paraId="415714D2" w14:textId="77777777" w:rsidR="00CA0311" w:rsidRPr="007C1FC8" w:rsidRDefault="00CA0311" w:rsidP="002F2461">
            <w:pPr>
              <w:spacing w:before="0" w:after="0"/>
              <w:rPr>
                <w:sz w:val="18"/>
                <w:szCs w:val="18"/>
                <w:lang w:val="en-GB"/>
              </w:rPr>
            </w:pPr>
            <w:r w:rsidRPr="007C1FC8">
              <w:rPr>
                <w:sz w:val="18"/>
                <w:szCs w:val="18"/>
                <w:lang w:val="en-GB"/>
              </w:rPr>
              <w:t>Direct GHG emissions</w:t>
            </w:r>
          </w:p>
        </w:tc>
        <w:tc>
          <w:tcPr>
            <w:tcW w:w="1725" w:type="pct"/>
            <w:shd w:val="clear" w:color="auto" w:fill="F2F2F2" w:themeFill="background1" w:themeFillShade="F2"/>
          </w:tcPr>
          <w:p w14:paraId="44C69DEC" w14:textId="77777777" w:rsidR="00CA0311" w:rsidRPr="00F37C18" w:rsidRDefault="00CA0311" w:rsidP="00F37C18">
            <w:pPr>
              <w:spacing w:before="0" w:after="0"/>
              <w:jc w:val="center"/>
              <w:rPr>
                <w:sz w:val="18"/>
                <w:szCs w:val="18"/>
              </w:rPr>
            </w:pPr>
            <w:r w:rsidRPr="00F37C18">
              <w:rPr>
                <w:sz w:val="18"/>
                <w:szCs w:val="18"/>
              </w:rPr>
              <w:t>3.4</w:t>
            </w:r>
          </w:p>
        </w:tc>
      </w:tr>
      <w:tr w:rsidR="00CA0311" w:rsidRPr="000D3F7B" w14:paraId="346E5BE7" w14:textId="77777777" w:rsidTr="00CA0311">
        <w:trPr>
          <w:trHeight w:val="323"/>
        </w:trPr>
        <w:tc>
          <w:tcPr>
            <w:tcW w:w="697" w:type="pct"/>
            <w:shd w:val="clear" w:color="auto" w:fill="F2F2F2" w:themeFill="background1" w:themeFillShade="F2"/>
          </w:tcPr>
          <w:p w14:paraId="66D0CE69" w14:textId="77777777" w:rsidR="00CA0311" w:rsidRPr="00F37C18" w:rsidRDefault="00CA0311" w:rsidP="00F37C18">
            <w:pPr>
              <w:spacing w:before="0" w:after="0"/>
              <w:jc w:val="center"/>
              <w:rPr>
                <w:sz w:val="18"/>
                <w:szCs w:val="18"/>
              </w:rPr>
            </w:pPr>
            <w:r w:rsidRPr="00F37C18">
              <w:rPr>
                <w:sz w:val="18"/>
                <w:szCs w:val="18"/>
              </w:rPr>
              <w:t>G</w:t>
            </w:r>
          </w:p>
        </w:tc>
        <w:tc>
          <w:tcPr>
            <w:tcW w:w="2578" w:type="pct"/>
            <w:shd w:val="clear" w:color="auto" w:fill="F2F2F2" w:themeFill="background1" w:themeFillShade="F2"/>
          </w:tcPr>
          <w:p w14:paraId="738B8754" w14:textId="77777777" w:rsidR="00CA0311" w:rsidRPr="007C1FC8" w:rsidRDefault="00CA0311" w:rsidP="002F2461">
            <w:pPr>
              <w:spacing w:before="0" w:after="0"/>
              <w:rPr>
                <w:sz w:val="18"/>
                <w:szCs w:val="18"/>
                <w:lang w:val="en-GB"/>
              </w:rPr>
            </w:pPr>
            <w:r w:rsidRPr="007C1FC8">
              <w:rPr>
                <w:sz w:val="18"/>
                <w:szCs w:val="18"/>
                <w:lang w:val="en-GB"/>
              </w:rPr>
              <w:t>Combustion of biomass</w:t>
            </w:r>
          </w:p>
        </w:tc>
        <w:tc>
          <w:tcPr>
            <w:tcW w:w="1725" w:type="pct"/>
            <w:shd w:val="clear" w:color="auto" w:fill="F2F2F2" w:themeFill="background1" w:themeFillShade="F2"/>
          </w:tcPr>
          <w:p w14:paraId="4AD3A504" w14:textId="77777777" w:rsidR="00CA0311" w:rsidRPr="00F37C18" w:rsidRDefault="00CA0311" w:rsidP="00F37C18">
            <w:pPr>
              <w:spacing w:before="0" w:after="0"/>
              <w:jc w:val="center"/>
              <w:rPr>
                <w:sz w:val="18"/>
                <w:szCs w:val="18"/>
              </w:rPr>
            </w:pPr>
            <w:r w:rsidRPr="00F37C18">
              <w:rPr>
                <w:sz w:val="18"/>
                <w:szCs w:val="18"/>
              </w:rPr>
              <w:t>3.4</w:t>
            </w:r>
          </w:p>
        </w:tc>
      </w:tr>
      <w:tr w:rsidR="00CA0311" w:rsidRPr="000D3F7B" w14:paraId="2950239A" w14:textId="77777777" w:rsidTr="00CA0311">
        <w:trPr>
          <w:trHeight w:val="337"/>
        </w:trPr>
        <w:tc>
          <w:tcPr>
            <w:tcW w:w="697" w:type="pct"/>
            <w:shd w:val="clear" w:color="auto" w:fill="F2F2F2" w:themeFill="background1" w:themeFillShade="F2"/>
          </w:tcPr>
          <w:p w14:paraId="08C87168" w14:textId="77777777" w:rsidR="00CA0311" w:rsidRPr="00F37C18" w:rsidRDefault="00CA0311" w:rsidP="00F37C18">
            <w:pPr>
              <w:spacing w:before="0" w:after="0"/>
              <w:jc w:val="center"/>
              <w:rPr>
                <w:sz w:val="18"/>
                <w:szCs w:val="18"/>
              </w:rPr>
            </w:pPr>
            <w:r w:rsidRPr="00F37C18">
              <w:rPr>
                <w:sz w:val="18"/>
                <w:szCs w:val="18"/>
              </w:rPr>
              <w:t>H</w:t>
            </w:r>
          </w:p>
        </w:tc>
        <w:tc>
          <w:tcPr>
            <w:tcW w:w="2578" w:type="pct"/>
            <w:shd w:val="clear" w:color="auto" w:fill="F2F2F2" w:themeFill="background1" w:themeFillShade="F2"/>
          </w:tcPr>
          <w:p w14:paraId="0CB35702" w14:textId="77777777" w:rsidR="00CA0311" w:rsidRPr="007C1FC8" w:rsidRDefault="00CA0311" w:rsidP="002F2461">
            <w:pPr>
              <w:spacing w:before="0" w:after="0"/>
              <w:rPr>
                <w:sz w:val="18"/>
                <w:szCs w:val="18"/>
                <w:lang w:val="en-GB"/>
              </w:rPr>
            </w:pPr>
            <w:r w:rsidRPr="007C1FC8">
              <w:rPr>
                <w:sz w:val="18"/>
                <w:szCs w:val="18"/>
                <w:lang w:val="en-GB"/>
              </w:rPr>
              <w:t>GHG removals</w:t>
            </w:r>
          </w:p>
        </w:tc>
        <w:tc>
          <w:tcPr>
            <w:tcW w:w="1725" w:type="pct"/>
            <w:shd w:val="clear" w:color="auto" w:fill="F2F2F2" w:themeFill="background1" w:themeFillShade="F2"/>
          </w:tcPr>
          <w:p w14:paraId="571DB25B" w14:textId="77777777" w:rsidR="00CA0311" w:rsidRPr="00F37C18" w:rsidRDefault="00CA0311" w:rsidP="00F37C18">
            <w:pPr>
              <w:spacing w:before="0" w:after="0"/>
              <w:jc w:val="center"/>
              <w:rPr>
                <w:sz w:val="18"/>
                <w:szCs w:val="18"/>
              </w:rPr>
            </w:pPr>
            <w:r w:rsidRPr="00F37C18">
              <w:rPr>
                <w:sz w:val="18"/>
                <w:szCs w:val="18"/>
              </w:rPr>
              <w:t>3.4</w:t>
            </w:r>
          </w:p>
        </w:tc>
      </w:tr>
      <w:tr w:rsidR="00CA0311" w:rsidRPr="000D3F7B" w14:paraId="5685AD3C" w14:textId="77777777" w:rsidTr="00CA0311">
        <w:trPr>
          <w:trHeight w:val="337"/>
        </w:trPr>
        <w:tc>
          <w:tcPr>
            <w:tcW w:w="697" w:type="pct"/>
            <w:shd w:val="clear" w:color="auto" w:fill="F2F2F2" w:themeFill="background1" w:themeFillShade="F2"/>
          </w:tcPr>
          <w:p w14:paraId="02729CEC" w14:textId="77777777" w:rsidR="00CA0311" w:rsidRPr="00F37C18" w:rsidRDefault="00CA0311" w:rsidP="00F37C18">
            <w:pPr>
              <w:spacing w:before="0" w:after="0"/>
              <w:jc w:val="center"/>
              <w:rPr>
                <w:sz w:val="18"/>
                <w:szCs w:val="18"/>
              </w:rPr>
            </w:pPr>
            <w:r w:rsidRPr="00F37C18">
              <w:rPr>
                <w:sz w:val="18"/>
                <w:szCs w:val="18"/>
              </w:rPr>
              <w:t>I</w:t>
            </w:r>
          </w:p>
        </w:tc>
        <w:tc>
          <w:tcPr>
            <w:tcW w:w="2578" w:type="pct"/>
            <w:shd w:val="clear" w:color="auto" w:fill="F2F2F2" w:themeFill="background1" w:themeFillShade="F2"/>
          </w:tcPr>
          <w:p w14:paraId="01FAB246" w14:textId="77777777" w:rsidR="00CA0311" w:rsidRPr="007C1FC8" w:rsidRDefault="00CA0311" w:rsidP="002F2461">
            <w:pPr>
              <w:spacing w:before="0" w:after="0"/>
              <w:rPr>
                <w:sz w:val="18"/>
                <w:szCs w:val="18"/>
                <w:lang w:val="en-GB"/>
              </w:rPr>
            </w:pPr>
            <w:r w:rsidRPr="007C1FC8">
              <w:rPr>
                <w:sz w:val="18"/>
                <w:szCs w:val="18"/>
                <w:lang w:val="en-GB"/>
              </w:rPr>
              <w:t>Exclusion of sources or sinks</w:t>
            </w:r>
          </w:p>
        </w:tc>
        <w:tc>
          <w:tcPr>
            <w:tcW w:w="1725" w:type="pct"/>
            <w:shd w:val="clear" w:color="auto" w:fill="F2F2F2" w:themeFill="background1" w:themeFillShade="F2"/>
          </w:tcPr>
          <w:p w14:paraId="0995E52D" w14:textId="77777777" w:rsidR="00CA0311" w:rsidRPr="00F37C18" w:rsidRDefault="00CA0311" w:rsidP="00F37C18">
            <w:pPr>
              <w:spacing w:before="0" w:after="0"/>
              <w:jc w:val="center"/>
              <w:rPr>
                <w:sz w:val="18"/>
                <w:szCs w:val="18"/>
              </w:rPr>
            </w:pPr>
            <w:r w:rsidRPr="00F37C18">
              <w:rPr>
                <w:sz w:val="18"/>
                <w:szCs w:val="18"/>
              </w:rPr>
              <w:t>3.4</w:t>
            </w:r>
          </w:p>
        </w:tc>
      </w:tr>
      <w:tr w:rsidR="00CA0311" w:rsidRPr="000D3F7B" w14:paraId="495F2F54" w14:textId="77777777" w:rsidTr="00CA0311">
        <w:trPr>
          <w:trHeight w:val="323"/>
        </w:trPr>
        <w:tc>
          <w:tcPr>
            <w:tcW w:w="697" w:type="pct"/>
            <w:shd w:val="clear" w:color="auto" w:fill="F2F2F2" w:themeFill="background1" w:themeFillShade="F2"/>
          </w:tcPr>
          <w:p w14:paraId="6153AA5C" w14:textId="77777777" w:rsidR="00CA0311" w:rsidRPr="00F37C18" w:rsidRDefault="00CA0311" w:rsidP="00F37C18">
            <w:pPr>
              <w:spacing w:before="0" w:after="0"/>
              <w:jc w:val="center"/>
              <w:rPr>
                <w:sz w:val="18"/>
                <w:szCs w:val="18"/>
              </w:rPr>
            </w:pPr>
            <w:r w:rsidRPr="00F37C18">
              <w:rPr>
                <w:sz w:val="18"/>
                <w:szCs w:val="18"/>
              </w:rPr>
              <w:t>J</w:t>
            </w:r>
          </w:p>
        </w:tc>
        <w:tc>
          <w:tcPr>
            <w:tcW w:w="2578" w:type="pct"/>
            <w:shd w:val="clear" w:color="auto" w:fill="F2F2F2" w:themeFill="background1" w:themeFillShade="F2"/>
          </w:tcPr>
          <w:p w14:paraId="61BB71B2" w14:textId="77777777" w:rsidR="00CA0311" w:rsidRPr="007C1FC8" w:rsidRDefault="00CA0311" w:rsidP="002F2461">
            <w:pPr>
              <w:spacing w:before="0" w:after="0"/>
              <w:rPr>
                <w:sz w:val="18"/>
                <w:szCs w:val="18"/>
                <w:lang w:val="en-GB"/>
              </w:rPr>
            </w:pPr>
            <w:r w:rsidRPr="007C1FC8">
              <w:rPr>
                <w:sz w:val="18"/>
                <w:szCs w:val="18"/>
                <w:lang w:val="en-GB"/>
              </w:rPr>
              <w:t>Indirect GHG emissions</w:t>
            </w:r>
          </w:p>
        </w:tc>
        <w:tc>
          <w:tcPr>
            <w:tcW w:w="1725" w:type="pct"/>
            <w:shd w:val="clear" w:color="auto" w:fill="F2F2F2" w:themeFill="background1" w:themeFillShade="F2"/>
          </w:tcPr>
          <w:p w14:paraId="6F05B78B" w14:textId="77777777" w:rsidR="00CA0311" w:rsidRPr="00F37C18" w:rsidRDefault="00CA0311" w:rsidP="00F37C18">
            <w:pPr>
              <w:spacing w:before="0" w:after="0"/>
              <w:jc w:val="center"/>
              <w:rPr>
                <w:sz w:val="18"/>
                <w:szCs w:val="18"/>
              </w:rPr>
            </w:pPr>
            <w:r w:rsidRPr="00F37C18">
              <w:rPr>
                <w:sz w:val="18"/>
                <w:szCs w:val="18"/>
              </w:rPr>
              <w:t>3.4</w:t>
            </w:r>
          </w:p>
        </w:tc>
      </w:tr>
      <w:tr w:rsidR="00CA0311" w:rsidRPr="000D3F7B" w14:paraId="4BF645A1" w14:textId="77777777" w:rsidTr="00CA0311">
        <w:trPr>
          <w:trHeight w:val="337"/>
        </w:trPr>
        <w:tc>
          <w:tcPr>
            <w:tcW w:w="697" w:type="pct"/>
            <w:shd w:val="clear" w:color="auto" w:fill="F2F2F2" w:themeFill="background1" w:themeFillShade="F2"/>
          </w:tcPr>
          <w:p w14:paraId="63A78FA4" w14:textId="77777777" w:rsidR="00CA0311" w:rsidRPr="00F37C18" w:rsidRDefault="00CA0311" w:rsidP="00F37C18">
            <w:pPr>
              <w:spacing w:before="0" w:after="0"/>
              <w:jc w:val="center"/>
              <w:rPr>
                <w:sz w:val="18"/>
                <w:szCs w:val="18"/>
              </w:rPr>
            </w:pPr>
            <w:r w:rsidRPr="00F37C18">
              <w:rPr>
                <w:sz w:val="18"/>
                <w:szCs w:val="18"/>
              </w:rPr>
              <w:t>K</w:t>
            </w:r>
          </w:p>
        </w:tc>
        <w:tc>
          <w:tcPr>
            <w:tcW w:w="2578" w:type="pct"/>
            <w:shd w:val="clear" w:color="auto" w:fill="F2F2F2" w:themeFill="background1" w:themeFillShade="F2"/>
          </w:tcPr>
          <w:p w14:paraId="2E3E7686" w14:textId="77777777" w:rsidR="00CA0311" w:rsidRPr="007C1FC8" w:rsidRDefault="00CA0311" w:rsidP="002F2461">
            <w:pPr>
              <w:spacing w:before="0" w:after="0"/>
              <w:rPr>
                <w:sz w:val="18"/>
                <w:szCs w:val="18"/>
                <w:lang w:val="en-GB"/>
              </w:rPr>
            </w:pPr>
            <w:r w:rsidRPr="007C1FC8">
              <w:rPr>
                <w:sz w:val="18"/>
                <w:szCs w:val="18"/>
                <w:lang w:val="en-GB"/>
              </w:rPr>
              <w:t>Base year</w:t>
            </w:r>
          </w:p>
        </w:tc>
        <w:tc>
          <w:tcPr>
            <w:tcW w:w="1725" w:type="pct"/>
            <w:shd w:val="clear" w:color="auto" w:fill="F2F2F2" w:themeFill="background1" w:themeFillShade="F2"/>
          </w:tcPr>
          <w:p w14:paraId="2D55B465" w14:textId="77777777" w:rsidR="00CA0311" w:rsidRPr="00F37C18" w:rsidRDefault="00CA0311" w:rsidP="00F37C18">
            <w:pPr>
              <w:spacing w:before="0" w:after="0"/>
              <w:jc w:val="center"/>
              <w:rPr>
                <w:sz w:val="18"/>
                <w:szCs w:val="18"/>
              </w:rPr>
            </w:pPr>
            <w:r w:rsidRPr="00F37C18">
              <w:rPr>
                <w:sz w:val="18"/>
                <w:szCs w:val="18"/>
              </w:rPr>
              <w:t>3.2</w:t>
            </w:r>
          </w:p>
        </w:tc>
      </w:tr>
      <w:tr w:rsidR="00CA0311" w:rsidRPr="000D3F7B" w14:paraId="0EC1D043" w14:textId="77777777" w:rsidTr="00CA0311">
        <w:trPr>
          <w:trHeight w:val="337"/>
        </w:trPr>
        <w:tc>
          <w:tcPr>
            <w:tcW w:w="697" w:type="pct"/>
            <w:shd w:val="clear" w:color="auto" w:fill="F2F2F2" w:themeFill="background1" w:themeFillShade="F2"/>
          </w:tcPr>
          <w:p w14:paraId="41DA2182" w14:textId="77777777" w:rsidR="00CA0311" w:rsidRPr="00F37C18" w:rsidRDefault="00CA0311" w:rsidP="00F37C18">
            <w:pPr>
              <w:spacing w:before="0" w:after="0"/>
              <w:jc w:val="center"/>
              <w:rPr>
                <w:sz w:val="18"/>
                <w:szCs w:val="18"/>
              </w:rPr>
            </w:pPr>
            <w:r w:rsidRPr="00F37C18">
              <w:rPr>
                <w:sz w:val="18"/>
                <w:szCs w:val="18"/>
              </w:rPr>
              <w:t>L</w:t>
            </w:r>
          </w:p>
        </w:tc>
        <w:tc>
          <w:tcPr>
            <w:tcW w:w="2578" w:type="pct"/>
            <w:shd w:val="clear" w:color="auto" w:fill="F2F2F2" w:themeFill="background1" w:themeFillShade="F2"/>
          </w:tcPr>
          <w:p w14:paraId="684440E8" w14:textId="77777777" w:rsidR="00CA0311" w:rsidRPr="007C1FC8" w:rsidRDefault="00CA0311" w:rsidP="002F2461">
            <w:pPr>
              <w:spacing w:before="0" w:after="0"/>
              <w:rPr>
                <w:sz w:val="18"/>
                <w:szCs w:val="18"/>
                <w:lang w:val="en-GB"/>
              </w:rPr>
            </w:pPr>
            <w:r w:rsidRPr="007C1FC8">
              <w:rPr>
                <w:sz w:val="18"/>
                <w:szCs w:val="18"/>
                <w:lang w:val="en-GB"/>
              </w:rPr>
              <w:t xml:space="preserve">Changes or recalculations </w:t>
            </w:r>
          </w:p>
        </w:tc>
        <w:tc>
          <w:tcPr>
            <w:tcW w:w="1725" w:type="pct"/>
            <w:shd w:val="clear" w:color="auto" w:fill="F2F2F2" w:themeFill="background1" w:themeFillShade="F2"/>
          </w:tcPr>
          <w:p w14:paraId="1D7AE577" w14:textId="77777777" w:rsidR="00CA0311" w:rsidRPr="00F37C18" w:rsidRDefault="00CA0311" w:rsidP="00F37C18">
            <w:pPr>
              <w:spacing w:before="0" w:after="0"/>
              <w:jc w:val="center"/>
              <w:rPr>
                <w:sz w:val="18"/>
                <w:szCs w:val="18"/>
              </w:rPr>
            </w:pPr>
            <w:r w:rsidRPr="00F37C18">
              <w:rPr>
                <w:sz w:val="18"/>
                <w:szCs w:val="18"/>
              </w:rPr>
              <w:t>3.4</w:t>
            </w:r>
          </w:p>
        </w:tc>
      </w:tr>
      <w:tr w:rsidR="00CA0311" w:rsidRPr="000D3F7B" w14:paraId="7271F888" w14:textId="77777777" w:rsidTr="00CA0311">
        <w:trPr>
          <w:trHeight w:val="323"/>
        </w:trPr>
        <w:tc>
          <w:tcPr>
            <w:tcW w:w="697" w:type="pct"/>
            <w:shd w:val="clear" w:color="auto" w:fill="F2F2F2" w:themeFill="background1" w:themeFillShade="F2"/>
          </w:tcPr>
          <w:p w14:paraId="3C5F5F80" w14:textId="77777777" w:rsidR="00CA0311" w:rsidRPr="00F37C18" w:rsidRDefault="00CA0311" w:rsidP="00F37C18">
            <w:pPr>
              <w:spacing w:before="0" w:after="0"/>
              <w:jc w:val="center"/>
              <w:rPr>
                <w:sz w:val="18"/>
                <w:szCs w:val="18"/>
              </w:rPr>
            </w:pPr>
            <w:r w:rsidRPr="00F37C18">
              <w:rPr>
                <w:sz w:val="18"/>
                <w:szCs w:val="18"/>
              </w:rPr>
              <w:t>M</w:t>
            </w:r>
          </w:p>
        </w:tc>
        <w:tc>
          <w:tcPr>
            <w:tcW w:w="2578" w:type="pct"/>
            <w:shd w:val="clear" w:color="auto" w:fill="F2F2F2" w:themeFill="background1" w:themeFillShade="F2"/>
          </w:tcPr>
          <w:p w14:paraId="31DF7E14" w14:textId="77777777" w:rsidR="00CA0311" w:rsidRPr="007C1FC8" w:rsidRDefault="00CA0311" w:rsidP="002F2461">
            <w:pPr>
              <w:spacing w:before="0" w:after="0"/>
              <w:rPr>
                <w:sz w:val="18"/>
                <w:szCs w:val="18"/>
                <w:lang w:val="en-GB"/>
              </w:rPr>
            </w:pPr>
            <w:r w:rsidRPr="007C1FC8">
              <w:rPr>
                <w:sz w:val="18"/>
                <w:szCs w:val="18"/>
                <w:lang w:val="en-GB"/>
              </w:rPr>
              <w:t>Methodologies</w:t>
            </w:r>
          </w:p>
        </w:tc>
        <w:tc>
          <w:tcPr>
            <w:tcW w:w="1725" w:type="pct"/>
            <w:shd w:val="clear" w:color="auto" w:fill="F2F2F2" w:themeFill="background1" w:themeFillShade="F2"/>
          </w:tcPr>
          <w:p w14:paraId="65F4912A" w14:textId="77777777" w:rsidR="00CA0311" w:rsidRPr="00F37C18" w:rsidRDefault="00CA0311" w:rsidP="00F37C18">
            <w:pPr>
              <w:spacing w:before="0" w:after="0"/>
              <w:jc w:val="center"/>
              <w:rPr>
                <w:sz w:val="18"/>
                <w:szCs w:val="18"/>
              </w:rPr>
            </w:pPr>
            <w:r w:rsidRPr="00F37C18">
              <w:rPr>
                <w:sz w:val="18"/>
                <w:szCs w:val="18"/>
              </w:rPr>
              <w:t>3.5</w:t>
            </w:r>
          </w:p>
        </w:tc>
      </w:tr>
      <w:tr w:rsidR="00CA0311" w:rsidRPr="000D3F7B" w14:paraId="38FEE272" w14:textId="77777777" w:rsidTr="00CA0311">
        <w:trPr>
          <w:trHeight w:val="337"/>
        </w:trPr>
        <w:tc>
          <w:tcPr>
            <w:tcW w:w="697" w:type="pct"/>
            <w:shd w:val="clear" w:color="auto" w:fill="F2F2F2" w:themeFill="background1" w:themeFillShade="F2"/>
          </w:tcPr>
          <w:p w14:paraId="1958786A" w14:textId="77777777" w:rsidR="00CA0311" w:rsidRPr="00F37C18" w:rsidRDefault="00CA0311" w:rsidP="00F37C18">
            <w:pPr>
              <w:spacing w:before="0" w:after="0"/>
              <w:jc w:val="center"/>
              <w:rPr>
                <w:sz w:val="18"/>
                <w:szCs w:val="18"/>
              </w:rPr>
            </w:pPr>
            <w:r w:rsidRPr="00F37C18">
              <w:rPr>
                <w:sz w:val="18"/>
                <w:szCs w:val="18"/>
              </w:rPr>
              <w:t>N</w:t>
            </w:r>
          </w:p>
        </w:tc>
        <w:tc>
          <w:tcPr>
            <w:tcW w:w="2578" w:type="pct"/>
            <w:shd w:val="clear" w:color="auto" w:fill="F2F2F2" w:themeFill="background1" w:themeFillShade="F2"/>
          </w:tcPr>
          <w:p w14:paraId="7210297C" w14:textId="77777777" w:rsidR="00CA0311" w:rsidRPr="007C1FC8" w:rsidRDefault="00CA0311" w:rsidP="002F2461">
            <w:pPr>
              <w:spacing w:before="0" w:after="0"/>
              <w:rPr>
                <w:sz w:val="18"/>
                <w:szCs w:val="18"/>
                <w:lang w:val="en-GB"/>
              </w:rPr>
            </w:pPr>
            <w:r w:rsidRPr="007C1FC8">
              <w:rPr>
                <w:sz w:val="18"/>
                <w:szCs w:val="18"/>
                <w:lang w:val="en-GB"/>
              </w:rPr>
              <w:t>Changes to methodologies</w:t>
            </w:r>
          </w:p>
        </w:tc>
        <w:tc>
          <w:tcPr>
            <w:tcW w:w="1725" w:type="pct"/>
            <w:shd w:val="clear" w:color="auto" w:fill="F2F2F2" w:themeFill="background1" w:themeFillShade="F2"/>
          </w:tcPr>
          <w:p w14:paraId="711475FA" w14:textId="77777777" w:rsidR="00CA0311" w:rsidRPr="00F37C18" w:rsidRDefault="00CA0311" w:rsidP="00F37C18">
            <w:pPr>
              <w:spacing w:before="0" w:after="0"/>
              <w:jc w:val="center"/>
              <w:rPr>
                <w:sz w:val="18"/>
                <w:szCs w:val="18"/>
              </w:rPr>
            </w:pPr>
            <w:r w:rsidRPr="00F37C18">
              <w:rPr>
                <w:sz w:val="18"/>
                <w:szCs w:val="18"/>
              </w:rPr>
              <w:t>3.6</w:t>
            </w:r>
          </w:p>
        </w:tc>
      </w:tr>
      <w:tr w:rsidR="00CA0311" w:rsidRPr="000D3F7B" w14:paraId="60613B9A" w14:textId="77777777" w:rsidTr="00CA0311">
        <w:trPr>
          <w:trHeight w:val="337"/>
        </w:trPr>
        <w:tc>
          <w:tcPr>
            <w:tcW w:w="697" w:type="pct"/>
            <w:shd w:val="clear" w:color="auto" w:fill="F2F2F2" w:themeFill="background1" w:themeFillShade="F2"/>
          </w:tcPr>
          <w:p w14:paraId="2541F52D" w14:textId="77777777" w:rsidR="00CA0311" w:rsidRPr="00F37C18" w:rsidRDefault="00CA0311" w:rsidP="00F37C18">
            <w:pPr>
              <w:spacing w:before="0" w:after="0"/>
              <w:jc w:val="center"/>
              <w:rPr>
                <w:sz w:val="18"/>
                <w:szCs w:val="18"/>
              </w:rPr>
            </w:pPr>
            <w:r w:rsidRPr="00F37C18">
              <w:rPr>
                <w:sz w:val="18"/>
                <w:szCs w:val="18"/>
              </w:rPr>
              <w:t>O</w:t>
            </w:r>
            <w:r>
              <w:rPr>
                <w:sz w:val="18"/>
                <w:szCs w:val="18"/>
              </w:rPr>
              <w:t>, T</w:t>
            </w:r>
          </w:p>
        </w:tc>
        <w:tc>
          <w:tcPr>
            <w:tcW w:w="2578" w:type="pct"/>
            <w:shd w:val="clear" w:color="auto" w:fill="F2F2F2" w:themeFill="background1" w:themeFillShade="F2"/>
          </w:tcPr>
          <w:p w14:paraId="6E6776F1" w14:textId="77777777" w:rsidR="00CA0311" w:rsidRPr="007C1FC8" w:rsidRDefault="00CA0311" w:rsidP="002F2461">
            <w:pPr>
              <w:spacing w:before="0" w:after="0"/>
              <w:rPr>
                <w:sz w:val="18"/>
                <w:szCs w:val="18"/>
                <w:lang w:val="en-GB"/>
              </w:rPr>
            </w:pPr>
            <w:r w:rsidRPr="007C1FC8">
              <w:rPr>
                <w:sz w:val="18"/>
                <w:szCs w:val="18"/>
                <w:lang w:val="en-GB"/>
              </w:rPr>
              <w:t>Emission or removal factors used</w:t>
            </w:r>
          </w:p>
        </w:tc>
        <w:tc>
          <w:tcPr>
            <w:tcW w:w="1725" w:type="pct"/>
            <w:shd w:val="clear" w:color="auto" w:fill="F2F2F2" w:themeFill="background1" w:themeFillShade="F2"/>
          </w:tcPr>
          <w:p w14:paraId="124AF337" w14:textId="77777777" w:rsidR="00CA0311" w:rsidRPr="00F37C18" w:rsidRDefault="00CA0311" w:rsidP="00F37C18">
            <w:pPr>
              <w:spacing w:before="0" w:after="0"/>
              <w:jc w:val="center"/>
              <w:rPr>
                <w:sz w:val="18"/>
                <w:szCs w:val="18"/>
              </w:rPr>
            </w:pPr>
            <w:r w:rsidRPr="00F37C18">
              <w:rPr>
                <w:sz w:val="18"/>
                <w:szCs w:val="18"/>
              </w:rPr>
              <w:t>3.6</w:t>
            </w:r>
          </w:p>
        </w:tc>
      </w:tr>
      <w:tr w:rsidR="00CA0311" w:rsidRPr="000D3F7B" w14:paraId="44EDCEB7" w14:textId="77777777" w:rsidTr="00CA0311">
        <w:trPr>
          <w:trHeight w:val="323"/>
        </w:trPr>
        <w:tc>
          <w:tcPr>
            <w:tcW w:w="697" w:type="pct"/>
            <w:shd w:val="clear" w:color="auto" w:fill="F2F2F2" w:themeFill="background1" w:themeFillShade="F2"/>
          </w:tcPr>
          <w:p w14:paraId="0D386CBF" w14:textId="77777777" w:rsidR="00CA0311" w:rsidRPr="00F37C18" w:rsidRDefault="00CA0311" w:rsidP="00F37C18">
            <w:pPr>
              <w:spacing w:before="0" w:after="0"/>
              <w:jc w:val="center"/>
              <w:rPr>
                <w:sz w:val="18"/>
                <w:szCs w:val="18"/>
              </w:rPr>
            </w:pPr>
            <w:r w:rsidRPr="00F37C18">
              <w:rPr>
                <w:sz w:val="18"/>
                <w:szCs w:val="18"/>
              </w:rPr>
              <w:t>P, Q</w:t>
            </w:r>
          </w:p>
        </w:tc>
        <w:tc>
          <w:tcPr>
            <w:tcW w:w="2578" w:type="pct"/>
            <w:shd w:val="clear" w:color="auto" w:fill="F2F2F2" w:themeFill="background1" w:themeFillShade="F2"/>
          </w:tcPr>
          <w:p w14:paraId="48B0A125" w14:textId="77777777" w:rsidR="00CA0311" w:rsidRPr="007C1FC8" w:rsidRDefault="00CA0311" w:rsidP="002F2461">
            <w:pPr>
              <w:spacing w:before="0" w:after="0"/>
              <w:rPr>
                <w:sz w:val="18"/>
                <w:szCs w:val="18"/>
                <w:lang w:val="en-GB"/>
              </w:rPr>
            </w:pPr>
            <w:r w:rsidRPr="007C1FC8">
              <w:rPr>
                <w:sz w:val="18"/>
                <w:szCs w:val="18"/>
                <w:lang w:val="en-GB"/>
              </w:rPr>
              <w:t>Uncertainties</w:t>
            </w:r>
          </w:p>
        </w:tc>
        <w:tc>
          <w:tcPr>
            <w:tcW w:w="1725" w:type="pct"/>
            <w:shd w:val="clear" w:color="auto" w:fill="F2F2F2" w:themeFill="background1" w:themeFillShade="F2"/>
          </w:tcPr>
          <w:p w14:paraId="3B22E667" w14:textId="77777777" w:rsidR="00CA0311" w:rsidRPr="00F37C18" w:rsidRDefault="00CA0311" w:rsidP="00F37C18">
            <w:pPr>
              <w:spacing w:before="0" w:after="0"/>
              <w:jc w:val="center"/>
              <w:rPr>
                <w:sz w:val="18"/>
                <w:szCs w:val="18"/>
              </w:rPr>
            </w:pPr>
            <w:r w:rsidRPr="00F37C18">
              <w:rPr>
                <w:sz w:val="18"/>
                <w:szCs w:val="18"/>
              </w:rPr>
              <w:t>3.7</w:t>
            </w:r>
          </w:p>
        </w:tc>
      </w:tr>
      <w:tr w:rsidR="00CA0311" w:rsidRPr="000D3F7B" w14:paraId="5DBF9162" w14:textId="77777777" w:rsidTr="00CA0311">
        <w:trPr>
          <w:trHeight w:val="77"/>
        </w:trPr>
        <w:tc>
          <w:tcPr>
            <w:tcW w:w="697" w:type="pct"/>
            <w:shd w:val="clear" w:color="auto" w:fill="F2F2F2" w:themeFill="background1" w:themeFillShade="F2"/>
          </w:tcPr>
          <w:p w14:paraId="72201F64" w14:textId="77777777" w:rsidR="00CA0311" w:rsidRPr="00F37C18" w:rsidRDefault="00CA0311" w:rsidP="00F37C18">
            <w:pPr>
              <w:spacing w:before="0" w:after="0"/>
              <w:jc w:val="center"/>
              <w:rPr>
                <w:sz w:val="18"/>
                <w:szCs w:val="18"/>
              </w:rPr>
            </w:pPr>
            <w:r w:rsidRPr="00F37C18">
              <w:rPr>
                <w:sz w:val="18"/>
                <w:szCs w:val="18"/>
              </w:rPr>
              <w:t>R</w:t>
            </w:r>
          </w:p>
        </w:tc>
        <w:tc>
          <w:tcPr>
            <w:tcW w:w="2578" w:type="pct"/>
            <w:shd w:val="clear" w:color="auto" w:fill="F2F2F2" w:themeFill="background1" w:themeFillShade="F2"/>
          </w:tcPr>
          <w:p w14:paraId="55612228" w14:textId="77777777" w:rsidR="00CA0311" w:rsidRPr="007C1FC8" w:rsidRDefault="00CA0311" w:rsidP="002F2461">
            <w:pPr>
              <w:spacing w:before="0" w:after="0"/>
              <w:rPr>
                <w:sz w:val="18"/>
                <w:szCs w:val="18"/>
                <w:lang w:val="en-GB"/>
              </w:rPr>
            </w:pPr>
            <w:r w:rsidRPr="007C1FC8">
              <w:rPr>
                <w:sz w:val="18"/>
                <w:szCs w:val="18"/>
                <w:lang w:val="en-GB"/>
              </w:rPr>
              <w:t>Statement in accordance with ISO 14064-1</w:t>
            </w:r>
          </w:p>
        </w:tc>
        <w:tc>
          <w:tcPr>
            <w:tcW w:w="1725" w:type="pct"/>
            <w:shd w:val="clear" w:color="auto" w:fill="F2F2F2" w:themeFill="background1" w:themeFillShade="F2"/>
          </w:tcPr>
          <w:p w14:paraId="0A6848DA" w14:textId="77777777" w:rsidR="00CA0311" w:rsidRPr="00F37C18" w:rsidRDefault="00CA0311" w:rsidP="00F37C18">
            <w:pPr>
              <w:spacing w:before="0" w:after="0"/>
              <w:jc w:val="center"/>
              <w:rPr>
                <w:sz w:val="18"/>
                <w:szCs w:val="18"/>
              </w:rPr>
            </w:pPr>
            <w:r w:rsidRPr="00F37C18">
              <w:rPr>
                <w:sz w:val="18"/>
                <w:szCs w:val="18"/>
              </w:rPr>
              <w:t>3.10</w:t>
            </w:r>
          </w:p>
        </w:tc>
      </w:tr>
      <w:tr w:rsidR="00CA0311" w:rsidRPr="000D3F7B" w14:paraId="3838C2E3" w14:textId="77777777" w:rsidTr="00CA0311">
        <w:trPr>
          <w:trHeight w:val="77"/>
        </w:trPr>
        <w:tc>
          <w:tcPr>
            <w:tcW w:w="697" w:type="pct"/>
            <w:shd w:val="clear" w:color="auto" w:fill="F2F2F2" w:themeFill="background1" w:themeFillShade="F2"/>
          </w:tcPr>
          <w:p w14:paraId="193953AA" w14:textId="77777777" w:rsidR="00CA0311" w:rsidRPr="00F37C18" w:rsidRDefault="00CA0311" w:rsidP="00F37C18">
            <w:pPr>
              <w:spacing w:before="0" w:after="0"/>
              <w:jc w:val="center"/>
              <w:rPr>
                <w:sz w:val="18"/>
                <w:szCs w:val="18"/>
              </w:rPr>
            </w:pPr>
            <w:r w:rsidRPr="00F37C18">
              <w:rPr>
                <w:sz w:val="18"/>
                <w:szCs w:val="18"/>
              </w:rPr>
              <w:t>S</w:t>
            </w:r>
          </w:p>
        </w:tc>
        <w:tc>
          <w:tcPr>
            <w:tcW w:w="2578" w:type="pct"/>
            <w:shd w:val="clear" w:color="auto" w:fill="F2F2F2" w:themeFill="background1" w:themeFillShade="F2"/>
          </w:tcPr>
          <w:p w14:paraId="474B6C49" w14:textId="77777777" w:rsidR="00CA0311" w:rsidRPr="007C1FC8" w:rsidRDefault="00CA0311" w:rsidP="002F2461">
            <w:pPr>
              <w:spacing w:before="0" w:after="0"/>
              <w:rPr>
                <w:sz w:val="18"/>
                <w:szCs w:val="18"/>
                <w:lang w:val="en-GB"/>
              </w:rPr>
            </w:pPr>
            <w:r w:rsidRPr="007C1FC8">
              <w:rPr>
                <w:sz w:val="18"/>
                <w:szCs w:val="18"/>
                <w:lang w:val="en-GB"/>
              </w:rPr>
              <w:t>Verification</w:t>
            </w:r>
          </w:p>
        </w:tc>
        <w:tc>
          <w:tcPr>
            <w:tcW w:w="1725" w:type="pct"/>
            <w:shd w:val="clear" w:color="auto" w:fill="F2F2F2" w:themeFill="background1" w:themeFillShade="F2"/>
          </w:tcPr>
          <w:p w14:paraId="338609F5" w14:textId="77777777" w:rsidR="00CA0311" w:rsidRPr="00F37C18" w:rsidRDefault="00CA0311" w:rsidP="00F37C18">
            <w:pPr>
              <w:keepNext/>
              <w:spacing w:before="0" w:after="0"/>
              <w:jc w:val="center"/>
              <w:rPr>
                <w:sz w:val="18"/>
                <w:szCs w:val="18"/>
              </w:rPr>
            </w:pPr>
            <w:r w:rsidRPr="00F37C18">
              <w:rPr>
                <w:sz w:val="18"/>
                <w:szCs w:val="18"/>
              </w:rPr>
              <w:t>3.9</w:t>
            </w:r>
          </w:p>
        </w:tc>
      </w:tr>
    </w:tbl>
    <w:p w14:paraId="749951DB" w14:textId="77777777" w:rsidR="00F37C18" w:rsidRDefault="00F37C18" w:rsidP="00CC50BC">
      <w:pPr>
        <w:pStyle w:val="Bijschrift"/>
        <w:framePr w:w="3112" w:hSpace="141" w:wrap="around" w:vAnchor="text" w:hAnchor="page" w:x="7541" w:y="7304"/>
      </w:pPr>
      <w:r>
        <w:t xml:space="preserve">Tabel 4: </w:t>
      </w:r>
      <w:r w:rsidRPr="00F37C18">
        <w:t>Kruistabel ISO 14064-1</w:t>
      </w:r>
      <w:r>
        <w:t xml:space="preserve"> </w:t>
      </w:r>
    </w:p>
    <w:p w14:paraId="38E64521" w14:textId="77777777" w:rsidR="00566B17" w:rsidRPr="00AD4F9C" w:rsidRDefault="00566B17" w:rsidP="00566B17">
      <w:pPr>
        <w:pStyle w:val="Geenafstand"/>
      </w:pPr>
    </w:p>
    <w:p w14:paraId="74F6E584" w14:textId="77777777" w:rsidR="00566B17" w:rsidRPr="00AD4F9C" w:rsidRDefault="00566B17" w:rsidP="00566B17">
      <w:pPr>
        <w:rPr>
          <w:sz w:val="22"/>
          <w:szCs w:val="22"/>
        </w:rPr>
      </w:pPr>
      <w:r w:rsidRPr="00AD4F9C">
        <w:rPr>
          <w:sz w:val="22"/>
          <w:szCs w:val="22"/>
        </w:rPr>
        <w:br w:type="page"/>
      </w:r>
    </w:p>
    <w:p w14:paraId="3ECFF3B0" w14:textId="77777777" w:rsidR="00FC311D" w:rsidRPr="00475BA8" w:rsidRDefault="00566B17" w:rsidP="00CE0B71">
      <w:pPr>
        <w:pStyle w:val="Kop1"/>
        <w:numPr>
          <w:ilvl w:val="0"/>
          <w:numId w:val="19"/>
        </w:numPr>
        <w:spacing w:line="276" w:lineRule="auto"/>
      </w:pPr>
      <w:bookmarkStart w:id="336" w:name="_Toc112970298"/>
      <w:r>
        <w:lastRenderedPageBreak/>
        <w:t xml:space="preserve">| </w:t>
      </w:r>
      <w:r w:rsidR="00FC311D" w:rsidRPr="00475BA8">
        <w:t>Energiebeoordeling</w:t>
      </w:r>
      <w:bookmarkEnd w:id="7"/>
      <w:bookmarkEnd w:id="336"/>
      <w:r w:rsidR="00FC311D" w:rsidRPr="00475BA8">
        <w:t xml:space="preserve"> </w:t>
      </w:r>
    </w:p>
    <w:p w14:paraId="6CDB4300" w14:textId="4FB3F7AE" w:rsidR="00AB1C30" w:rsidRPr="006E5B5E" w:rsidRDefault="00FC311D" w:rsidP="00CE0B71">
      <w:pPr>
        <w:spacing w:before="240" w:after="240" w:line="276" w:lineRule="auto"/>
      </w:pPr>
      <w:r w:rsidRPr="0014555F">
        <w:rPr>
          <w:szCs w:val="20"/>
        </w:rPr>
        <w:t xml:space="preserve">Het doel van deze energiebeoordeling is de huidige en de historische energieverbruiken van </w:t>
      </w:r>
      <w:r w:rsidR="00345151">
        <w:rPr>
          <w:szCs w:val="20"/>
        </w:rPr>
        <w:t xml:space="preserve">de voorliggende jaren </w:t>
      </w:r>
      <w:r w:rsidR="00345151" w:rsidRPr="00CC50BC">
        <w:rPr>
          <w:color w:val="000000" w:themeColor="text1"/>
          <w:szCs w:val="20"/>
        </w:rPr>
        <w:t>van</w:t>
      </w:r>
      <w:r w:rsidR="006E5B5E" w:rsidRPr="00CC50BC">
        <w:rPr>
          <w:color w:val="000000" w:themeColor="text1"/>
          <w:szCs w:val="20"/>
        </w:rPr>
        <w:t xml:space="preserve"> </w:t>
      </w:r>
      <w:r w:rsidR="00C44694" w:rsidRPr="00CC50BC">
        <w:rPr>
          <w:color w:val="000000" w:themeColor="text1"/>
        </w:rPr>
        <w:t>Delfland</w:t>
      </w:r>
      <w:r w:rsidR="0098307E" w:rsidRPr="00CC50BC">
        <w:rPr>
          <w:color w:val="000000" w:themeColor="text1"/>
        </w:rPr>
        <w:t xml:space="preserve"> </w:t>
      </w:r>
      <w:r w:rsidRPr="00CC50BC">
        <w:rPr>
          <w:color w:val="000000" w:themeColor="text1"/>
        </w:rPr>
        <w:t>in</w:t>
      </w:r>
      <w:r w:rsidRPr="00CC50BC">
        <w:rPr>
          <w:color w:val="000000" w:themeColor="text1"/>
          <w:szCs w:val="20"/>
        </w:rPr>
        <w:t xml:space="preserve"> </w:t>
      </w:r>
      <w:r w:rsidRPr="0014555F">
        <w:rPr>
          <w:szCs w:val="20"/>
        </w:rPr>
        <w:t xml:space="preserve">kaart te brengen. </w:t>
      </w:r>
      <w:r w:rsidR="0094017C">
        <w:t>Middels de energiebeoordeling wordt</w:t>
      </w:r>
      <w:r w:rsidR="0094017C" w:rsidRPr="00EF435F">
        <w:t xml:space="preserve"> inzicht </w:t>
      </w:r>
      <w:r w:rsidR="0094017C">
        <w:t>verkregen</w:t>
      </w:r>
      <w:r w:rsidR="0094017C" w:rsidRPr="00EF435F">
        <w:t xml:space="preserve"> in de grootste energieverbruikers binnen de </w:t>
      </w:r>
      <w:r w:rsidR="006E5B5E">
        <w:t>organisatie</w:t>
      </w:r>
      <w:r w:rsidR="0094017C" w:rsidRPr="00EF435F">
        <w:t>. De CO</w:t>
      </w:r>
      <w:r w:rsidR="0094017C" w:rsidRPr="00292ACB">
        <w:rPr>
          <w:vertAlign w:val="subscript"/>
        </w:rPr>
        <w:t>2</w:t>
      </w:r>
      <w:r w:rsidR="0094017C" w:rsidRPr="00EF435F">
        <w:t>-Prestatieladder vereist dat er inzicht wordt verkregen in</w:t>
      </w:r>
      <w:r w:rsidR="0094017C">
        <w:t xml:space="preserve"> de</w:t>
      </w:r>
      <w:r w:rsidRPr="0014555F">
        <w:rPr>
          <w:szCs w:val="20"/>
        </w:rPr>
        <w:t xml:space="preserve"> 80% </w:t>
      </w:r>
      <w:r w:rsidR="0094017C">
        <w:rPr>
          <w:szCs w:val="20"/>
        </w:rPr>
        <w:t xml:space="preserve">grootste verbruikers. </w:t>
      </w:r>
      <w:r w:rsidR="0094017C" w:rsidRPr="0094017C">
        <w:rPr>
          <w:szCs w:val="20"/>
        </w:rPr>
        <w:t xml:space="preserve">Hierdoor kunnen de processen, gebouwen en/of activiteiten die </w:t>
      </w:r>
      <w:r w:rsidR="009E6FD9">
        <w:rPr>
          <w:szCs w:val="20"/>
        </w:rPr>
        <w:t xml:space="preserve">bijdragen aan energieverbruik </w:t>
      </w:r>
      <w:r w:rsidR="0094017C" w:rsidRPr="0094017C">
        <w:rPr>
          <w:szCs w:val="20"/>
        </w:rPr>
        <w:t xml:space="preserve">effectief aangepakt worden. De uitgebreide analyse is uitgevoerd in </w:t>
      </w:r>
      <w:r w:rsidR="0094017C">
        <w:rPr>
          <w:szCs w:val="20"/>
        </w:rPr>
        <w:t>E</w:t>
      </w:r>
      <w:r w:rsidR="0094017C" w:rsidRPr="0094017C">
        <w:rPr>
          <w:szCs w:val="20"/>
        </w:rPr>
        <w:t>xcel en is op te vragen bij de CO</w:t>
      </w:r>
      <w:r w:rsidR="0094017C" w:rsidRPr="006E5B5E">
        <w:rPr>
          <w:szCs w:val="20"/>
          <w:vertAlign w:val="subscript"/>
        </w:rPr>
        <w:t>2</w:t>
      </w:r>
      <w:r w:rsidR="0094017C" w:rsidRPr="0094017C">
        <w:rPr>
          <w:szCs w:val="20"/>
        </w:rPr>
        <w:t>-</w:t>
      </w:r>
      <w:r w:rsidR="0094017C" w:rsidRPr="009E6FD9">
        <w:rPr>
          <w:color w:val="000000" w:themeColor="text1"/>
          <w:szCs w:val="20"/>
        </w:rPr>
        <w:t>verantwoordelijke</w:t>
      </w:r>
      <w:r w:rsidR="0098307E" w:rsidRPr="009E6FD9">
        <w:rPr>
          <w:color w:val="000000" w:themeColor="text1"/>
          <w:szCs w:val="20"/>
        </w:rPr>
        <w:t xml:space="preserve">, </w:t>
      </w:r>
      <w:r w:rsidR="009E6FD9" w:rsidRPr="009E6FD9">
        <w:rPr>
          <w:color w:val="000000" w:themeColor="text1"/>
        </w:rPr>
        <w:t>Sandra Broekhof</w:t>
      </w:r>
      <w:r w:rsidR="00763C96" w:rsidRPr="009E6FD9">
        <w:rPr>
          <w:color w:val="000000" w:themeColor="text1"/>
        </w:rPr>
        <w:t xml:space="preserve">. </w:t>
      </w:r>
      <w:r w:rsidR="0094017C" w:rsidRPr="009E6FD9">
        <w:rPr>
          <w:color w:val="000000" w:themeColor="text1"/>
          <w:szCs w:val="20"/>
        </w:rPr>
        <w:t xml:space="preserve">Deze energiebeoordeling is uitgevoerd </w:t>
      </w:r>
      <w:bookmarkStart w:id="337" w:name="_Toc503985368"/>
      <w:r w:rsidR="00763C96" w:rsidRPr="009E6FD9">
        <w:rPr>
          <w:color w:val="000000" w:themeColor="text1"/>
          <w:szCs w:val="20"/>
        </w:rPr>
        <w:t>over 20</w:t>
      </w:r>
      <w:r w:rsidR="009E6FD9" w:rsidRPr="009E6FD9">
        <w:rPr>
          <w:color w:val="000000" w:themeColor="text1"/>
          <w:szCs w:val="20"/>
        </w:rPr>
        <w:t>21</w:t>
      </w:r>
      <w:r w:rsidR="00763C96" w:rsidRPr="009E6FD9">
        <w:rPr>
          <w:color w:val="000000" w:themeColor="text1"/>
          <w:szCs w:val="20"/>
        </w:rPr>
        <w:t>.</w:t>
      </w:r>
      <w:r w:rsidR="00866B62" w:rsidRPr="009E6FD9">
        <w:rPr>
          <w:color w:val="000000" w:themeColor="text1"/>
        </w:rPr>
        <w:t xml:space="preserve"> </w:t>
      </w:r>
    </w:p>
    <w:p w14:paraId="32A64E5D" w14:textId="77777777" w:rsidR="003B707C" w:rsidRPr="003B707C" w:rsidRDefault="003B707C" w:rsidP="00CE0B71">
      <w:pPr>
        <w:pStyle w:val="Lijstalinea"/>
        <w:keepNext/>
        <w:keepLines/>
        <w:numPr>
          <w:ilvl w:val="0"/>
          <w:numId w:val="7"/>
        </w:numPr>
        <w:spacing w:before="240" w:after="240" w:line="276" w:lineRule="auto"/>
        <w:contextualSpacing w:val="0"/>
        <w:outlineLvl w:val="1"/>
        <w:rPr>
          <w:rFonts w:eastAsiaTheme="majorEastAsia" w:cstheme="majorBidi"/>
          <w:vanish/>
          <w:color w:val="6ABE93"/>
          <w:sz w:val="24"/>
          <w:szCs w:val="24"/>
        </w:rPr>
      </w:pPr>
      <w:bookmarkStart w:id="338" w:name="_Toc27742431"/>
      <w:bookmarkStart w:id="339" w:name="_Toc27742474"/>
      <w:bookmarkStart w:id="340" w:name="_Toc27742517"/>
      <w:bookmarkStart w:id="341" w:name="_Toc27742772"/>
      <w:bookmarkStart w:id="342" w:name="_Toc28859085"/>
      <w:bookmarkStart w:id="343" w:name="_Toc30067978"/>
      <w:bookmarkStart w:id="344" w:name="_Toc35606402"/>
      <w:bookmarkStart w:id="345" w:name="_Toc35606496"/>
      <w:bookmarkStart w:id="346" w:name="_Toc44583701"/>
      <w:bookmarkStart w:id="347" w:name="_Toc45548285"/>
      <w:bookmarkStart w:id="348" w:name="_Toc45548399"/>
      <w:bookmarkStart w:id="349" w:name="_Toc47012675"/>
      <w:bookmarkStart w:id="350" w:name="_Toc47012736"/>
      <w:bookmarkStart w:id="351" w:name="_Toc47013293"/>
      <w:bookmarkStart w:id="352" w:name="_Toc47013576"/>
      <w:bookmarkStart w:id="353" w:name="_Toc47096425"/>
      <w:bookmarkStart w:id="354" w:name="_Toc47096710"/>
      <w:bookmarkStart w:id="355" w:name="_Toc55203882"/>
      <w:bookmarkStart w:id="356" w:name="_Toc90908307"/>
      <w:bookmarkStart w:id="357" w:name="_Toc90908366"/>
      <w:bookmarkStart w:id="358" w:name="_Toc90908426"/>
      <w:bookmarkStart w:id="359" w:name="_Toc110437116"/>
      <w:bookmarkStart w:id="360" w:name="_Toc110516305"/>
      <w:bookmarkStart w:id="361" w:name="_Toc110593291"/>
      <w:bookmarkStart w:id="362" w:name="_Toc111106973"/>
      <w:bookmarkStart w:id="363" w:name="_Toc111107032"/>
      <w:bookmarkStart w:id="364" w:name="_Toc112096365"/>
      <w:bookmarkStart w:id="365" w:name="_Toc112949525"/>
      <w:bookmarkStart w:id="366" w:name="_Toc112970299"/>
      <w:bookmarkStart w:id="367" w:name="_Toc1718786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11906E6" w14:textId="77777777" w:rsidR="003B707C" w:rsidRPr="003B707C" w:rsidRDefault="003B707C" w:rsidP="00CE0B71">
      <w:pPr>
        <w:pStyle w:val="Lijstalinea"/>
        <w:keepNext/>
        <w:keepLines/>
        <w:numPr>
          <w:ilvl w:val="0"/>
          <w:numId w:val="7"/>
        </w:numPr>
        <w:spacing w:before="240" w:after="240" w:line="276" w:lineRule="auto"/>
        <w:contextualSpacing w:val="0"/>
        <w:outlineLvl w:val="1"/>
        <w:rPr>
          <w:rFonts w:eastAsiaTheme="majorEastAsia" w:cstheme="majorBidi"/>
          <w:vanish/>
          <w:color w:val="6ABE93"/>
          <w:sz w:val="24"/>
          <w:szCs w:val="24"/>
        </w:rPr>
      </w:pPr>
      <w:bookmarkStart w:id="368" w:name="_Toc27742432"/>
      <w:bookmarkStart w:id="369" w:name="_Toc27742475"/>
      <w:bookmarkStart w:id="370" w:name="_Toc27742518"/>
      <w:bookmarkStart w:id="371" w:name="_Toc27742773"/>
      <w:bookmarkStart w:id="372" w:name="_Toc28859086"/>
      <w:bookmarkStart w:id="373" w:name="_Toc30067979"/>
      <w:bookmarkStart w:id="374" w:name="_Toc35606403"/>
      <w:bookmarkStart w:id="375" w:name="_Toc35606497"/>
      <w:bookmarkStart w:id="376" w:name="_Toc44583702"/>
      <w:bookmarkStart w:id="377" w:name="_Toc45548286"/>
      <w:bookmarkStart w:id="378" w:name="_Toc45548400"/>
      <w:bookmarkStart w:id="379" w:name="_Toc47012676"/>
      <w:bookmarkStart w:id="380" w:name="_Toc47012737"/>
      <w:bookmarkStart w:id="381" w:name="_Toc47013294"/>
      <w:bookmarkStart w:id="382" w:name="_Toc47013577"/>
      <w:bookmarkStart w:id="383" w:name="_Toc47096426"/>
      <w:bookmarkStart w:id="384" w:name="_Toc47096711"/>
      <w:bookmarkStart w:id="385" w:name="_Toc55203883"/>
      <w:bookmarkStart w:id="386" w:name="_Toc90908308"/>
      <w:bookmarkStart w:id="387" w:name="_Toc90908367"/>
      <w:bookmarkStart w:id="388" w:name="_Toc90908427"/>
      <w:bookmarkStart w:id="389" w:name="_Toc110437117"/>
      <w:bookmarkStart w:id="390" w:name="_Toc110516306"/>
      <w:bookmarkStart w:id="391" w:name="_Toc110593292"/>
      <w:bookmarkStart w:id="392" w:name="_Toc111106974"/>
      <w:bookmarkStart w:id="393" w:name="_Toc111107033"/>
      <w:bookmarkStart w:id="394" w:name="_Toc112096366"/>
      <w:bookmarkStart w:id="395" w:name="_Toc112949526"/>
      <w:bookmarkStart w:id="396" w:name="_Toc11297030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282A797A" w14:textId="77777777" w:rsidR="00866B62" w:rsidRPr="009E6FD9" w:rsidRDefault="00866B62" w:rsidP="00CE0B71">
      <w:pPr>
        <w:pStyle w:val="Kop2"/>
        <w:numPr>
          <w:ilvl w:val="1"/>
          <w:numId w:val="20"/>
        </w:numPr>
        <w:spacing w:before="240" w:after="240" w:line="276" w:lineRule="auto"/>
        <w:rPr>
          <w:szCs w:val="24"/>
        </w:rPr>
      </w:pPr>
      <w:bookmarkStart w:id="397" w:name="_Toc112970301"/>
      <w:r w:rsidRPr="009E6FD9">
        <w:rPr>
          <w:szCs w:val="24"/>
        </w:rPr>
        <w:t>Identificatie grootste verbruikers</w:t>
      </w:r>
      <w:bookmarkEnd w:id="367"/>
      <w:bookmarkEnd w:id="397"/>
    </w:p>
    <w:p w14:paraId="00830196" w14:textId="2AF55505" w:rsidR="00866B62" w:rsidRPr="00990BE5" w:rsidRDefault="00866B62" w:rsidP="00CE0B71">
      <w:pPr>
        <w:spacing w:before="240" w:after="240" w:line="276" w:lineRule="auto"/>
        <w:rPr>
          <w:color w:val="000000" w:themeColor="text1"/>
        </w:rPr>
      </w:pPr>
      <w:r w:rsidRPr="00990BE5">
        <w:rPr>
          <w:color w:val="000000" w:themeColor="text1"/>
        </w:rPr>
        <w:t xml:space="preserve">De 80% grootste </w:t>
      </w:r>
      <w:r w:rsidR="009E6FD9" w:rsidRPr="00990BE5">
        <w:rPr>
          <w:color w:val="000000" w:themeColor="text1"/>
        </w:rPr>
        <w:t xml:space="preserve">energieverbruiken </w:t>
      </w:r>
      <w:r w:rsidRPr="00990BE5">
        <w:rPr>
          <w:color w:val="000000" w:themeColor="text1"/>
        </w:rPr>
        <w:t>in</w:t>
      </w:r>
      <w:r w:rsidR="006E5B5E" w:rsidRPr="00990BE5">
        <w:rPr>
          <w:color w:val="000000" w:themeColor="text1"/>
        </w:rPr>
        <w:t xml:space="preserve"> </w:t>
      </w:r>
      <w:r w:rsidR="00763C96" w:rsidRPr="00990BE5">
        <w:rPr>
          <w:color w:val="000000" w:themeColor="text1"/>
        </w:rPr>
        <w:t>20</w:t>
      </w:r>
      <w:r w:rsidR="009E6FD9" w:rsidRPr="00990BE5">
        <w:rPr>
          <w:color w:val="000000" w:themeColor="text1"/>
        </w:rPr>
        <w:t>21</w:t>
      </w:r>
      <w:r w:rsidR="0098307E" w:rsidRPr="00990BE5">
        <w:rPr>
          <w:color w:val="000000" w:themeColor="text1"/>
        </w:rPr>
        <w:t xml:space="preserve"> </w:t>
      </w:r>
      <w:r w:rsidRPr="00990BE5">
        <w:rPr>
          <w:color w:val="000000" w:themeColor="text1"/>
        </w:rPr>
        <w:t>zijn:</w:t>
      </w:r>
    </w:p>
    <w:p w14:paraId="3CE076D0" w14:textId="43B4D2F1" w:rsidR="00866B62" w:rsidRPr="00990BE5" w:rsidRDefault="0072641B" w:rsidP="00CE0B71">
      <w:pPr>
        <w:pStyle w:val="Lijstalinea"/>
        <w:numPr>
          <w:ilvl w:val="0"/>
          <w:numId w:val="5"/>
        </w:numPr>
        <w:spacing w:before="240" w:after="240" w:line="276" w:lineRule="auto"/>
        <w:rPr>
          <w:color w:val="000000" w:themeColor="text1"/>
        </w:rPr>
      </w:pPr>
      <w:r w:rsidRPr="00990BE5">
        <w:rPr>
          <w:color w:val="000000" w:themeColor="text1"/>
        </w:rPr>
        <w:t>Elektriciteitsverbruik – groene stroom</w:t>
      </w:r>
      <w:r w:rsidR="00866B62" w:rsidRPr="00990BE5">
        <w:rPr>
          <w:color w:val="000000" w:themeColor="text1"/>
        </w:rPr>
        <w:t>:</w:t>
      </w:r>
      <w:r w:rsidR="00866B62" w:rsidRPr="00990BE5">
        <w:rPr>
          <w:color w:val="000000" w:themeColor="text1"/>
        </w:rPr>
        <w:tab/>
      </w:r>
      <w:r w:rsidRPr="00990BE5">
        <w:rPr>
          <w:color w:val="000000" w:themeColor="text1"/>
        </w:rPr>
        <w:t>79</w:t>
      </w:r>
      <w:r w:rsidR="00866B62" w:rsidRPr="00990BE5">
        <w:rPr>
          <w:color w:val="000000" w:themeColor="text1"/>
        </w:rPr>
        <w:t>%</w:t>
      </w:r>
    </w:p>
    <w:p w14:paraId="0FC58879" w14:textId="4F8F41C5" w:rsidR="00866B62" w:rsidRPr="00990BE5" w:rsidRDefault="00866B62" w:rsidP="00CE0B71">
      <w:pPr>
        <w:pStyle w:val="Lijstalinea"/>
        <w:numPr>
          <w:ilvl w:val="0"/>
          <w:numId w:val="5"/>
        </w:numPr>
        <w:spacing w:before="240" w:after="240" w:line="276" w:lineRule="auto"/>
        <w:rPr>
          <w:color w:val="000000" w:themeColor="text1"/>
        </w:rPr>
      </w:pPr>
      <w:r w:rsidRPr="00990BE5">
        <w:rPr>
          <w:color w:val="000000" w:themeColor="text1"/>
        </w:rPr>
        <w:t>Gasverbruik:</w:t>
      </w:r>
      <w:r w:rsidRPr="00990BE5">
        <w:rPr>
          <w:color w:val="000000" w:themeColor="text1"/>
        </w:rPr>
        <w:tab/>
      </w:r>
      <w:r w:rsidRPr="00990BE5">
        <w:rPr>
          <w:color w:val="000000" w:themeColor="text1"/>
        </w:rPr>
        <w:tab/>
      </w:r>
      <w:r w:rsidRPr="00990BE5">
        <w:rPr>
          <w:color w:val="000000" w:themeColor="text1"/>
        </w:rPr>
        <w:tab/>
      </w:r>
      <w:r w:rsidRPr="00990BE5">
        <w:rPr>
          <w:color w:val="000000" w:themeColor="text1"/>
        </w:rPr>
        <w:tab/>
      </w:r>
      <w:r w:rsidR="0072641B" w:rsidRPr="00990BE5">
        <w:rPr>
          <w:color w:val="000000" w:themeColor="text1"/>
        </w:rPr>
        <w:tab/>
        <w:t>20</w:t>
      </w:r>
      <w:r w:rsidRPr="00990BE5">
        <w:rPr>
          <w:color w:val="000000" w:themeColor="text1"/>
        </w:rPr>
        <w:t>%</w:t>
      </w:r>
    </w:p>
    <w:p w14:paraId="7F6D984B" w14:textId="0C877AFC" w:rsidR="0072641B" w:rsidRPr="0072641B" w:rsidRDefault="0099264A" w:rsidP="0072641B">
      <w:pPr>
        <w:spacing w:before="240" w:after="240" w:line="276" w:lineRule="auto"/>
        <w:rPr>
          <w:color w:val="ED7D31" w:themeColor="accent2"/>
        </w:rPr>
      </w:pPr>
      <w:r>
        <w:rPr>
          <w:noProof/>
        </w:rPr>
        <w:drawing>
          <wp:inline distT="0" distB="0" distL="0" distR="0" wp14:anchorId="4485C68D" wp14:editId="564770BC">
            <wp:extent cx="5756910" cy="3147060"/>
            <wp:effectExtent l="0" t="0" r="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6910" cy="3147060"/>
                    </a:xfrm>
                    <a:prstGeom prst="rect">
                      <a:avLst/>
                    </a:prstGeom>
                  </pic:spPr>
                </pic:pic>
              </a:graphicData>
            </a:graphic>
          </wp:inline>
        </w:drawing>
      </w:r>
    </w:p>
    <w:p w14:paraId="37A2862E" w14:textId="4AD281DA" w:rsidR="00AB1C30" w:rsidRPr="00AB1C30" w:rsidRDefault="00AB1C30" w:rsidP="00CE0B71">
      <w:pPr>
        <w:pStyle w:val="Bijschrift"/>
        <w:spacing w:line="276" w:lineRule="auto"/>
      </w:pPr>
      <w:r w:rsidRPr="00F32603">
        <w:t>Grafiek 1:</w:t>
      </w:r>
      <w:r w:rsidR="00990BE5">
        <w:t xml:space="preserve"> </w:t>
      </w:r>
      <w:r w:rsidRPr="00F32603">
        <w:t>P</w:t>
      </w:r>
      <w:r w:rsidR="00D65D39">
        <w:t>ro</w:t>
      </w:r>
      <w:r w:rsidRPr="00F32603">
        <w:t xml:space="preserve">centuele verdeling </w:t>
      </w:r>
      <w:r w:rsidR="00990BE5">
        <w:t>energieverbruik 2021</w:t>
      </w:r>
    </w:p>
    <w:bookmarkEnd w:id="337"/>
    <w:p w14:paraId="3CE36432" w14:textId="04370E0A" w:rsidR="00AB1C30" w:rsidRPr="00B4139C" w:rsidRDefault="00D44CB7" w:rsidP="00CE0B71">
      <w:pPr>
        <w:spacing w:before="240" w:after="240" w:line="276" w:lineRule="auto"/>
        <w:rPr>
          <w:color w:val="000000" w:themeColor="text1"/>
        </w:rPr>
      </w:pPr>
      <w:r>
        <w:rPr>
          <w:color w:val="000000" w:themeColor="text1"/>
        </w:rPr>
        <w:t xml:space="preserve">In deze energiebeoordeling </w:t>
      </w:r>
      <w:r w:rsidRPr="00B4139C">
        <w:rPr>
          <w:color w:val="000000" w:themeColor="text1"/>
        </w:rPr>
        <w:t xml:space="preserve">worden </w:t>
      </w:r>
      <w:r w:rsidR="00B4139C" w:rsidRPr="00B4139C">
        <w:rPr>
          <w:color w:val="000000" w:themeColor="text1"/>
        </w:rPr>
        <w:t>het elektriciteitsverbruik en gasverbruik</w:t>
      </w:r>
      <w:r w:rsidR="0099264A">
        <w:rPr>
          <w:color w:val="000000" w:themeColor="text1"/>
        </w:rPr>
        <w:t xml:space="preserve"> </w:t>
      </w:r>
      <w:r w:rsidR="00B4139C">
        <w:rPr>
          <w:color w:val="000000" w:themeColor="text1"/>
        </w:rPr>
        <w:t xml:space="preserve">verder </w:t>
      </w:r>
      <w:r>
        <w:rPr>
          <w:color w:val="000000" w:themeColor="text1"/>
        </w:rPr>
        <w:t>geanalyseerd. De uitkomsten van deze analyse leiden tot concrete maatregelen om de CO</w:t>
      </w:r>
      <w:r w:rsidRPr="008C675E">
        <w:rPr>
          <w:color w:val="000000" w:themeColor="text1"/>
          <w:vertAlign w:val="subscript"/>
        </w:rPr>
        <w:t>2</w:t>
      </w:r>
      <w:r>
        <w:rPr>
          <w:color w:val="000000" w:themeColor="text1"/>
        </w:rPr>
        <w:t>-emissies van deze twee stromen te reduceren.</w:t>
      </w:r>
    </w:p>
    <w:p w14:paraId="6127F207" w14:textId="44801C8A" w:rsidR="002D65DB" w:rsidRPr="002D65DB" w:rsidRDefault="00CD48E0" w:rsidP="002D65DB">
      <w:pPr>
        <w:pStyle w:val="Kop2"/>
        <w:numPr>
          <w:ilvl w:val="1"/>
          <w:numId w:val="20"/>
        </w:numPr>
      </w:pPr>
      <w:bookmarkStart w:id="398" w:name="_Toc17187868"/>
      <w:bookmarkStart w:id="399" w:name="_Toc112970302"/>
      <w:r w:rsidRPr="002D65DB">
        <w:t>Analyse</w:t>
      </w:r>
      <w:bookmarkEnd w:id="398"/>
      <w:r w:rsidRPr="002D65DB">
        <w:t xml:space="preserve"> </w:t>
      </w:r>
      <w:r w:rsidR="00B4139C" w:rsidRPr="002D65DB">
        <w:t>elektriciteitsverbruik</w:t>
      </w:r>
      <w:bookmarkEnd w:id="399"/>
    </w:p>
    <w:p w14:paraId="24323C81" w14:textId="77777777" w:rsidR="00AB78A9" w:rsidRDefault="00AB78A9" w:rsidP="00AB78A9">
      <w:pPr>
        <w:spacing w:line="276" w:lineRule="auto"/>
      </w:pPr>
      <w:r>
        <w:t xml:space="preserve">In 2021 bestond 79% van de gebruikte energie uit groene stroom. Hoewel hier geen </w:t>
      </w:r>
      <w:r w:rsidRPr="006C3145">
        <w:t>CO</w:t>
      </w:r>
      <w:r w:rsidRPr="006C3145">
        <w:rPr>
          <w:vertAlign w:val="subscript"/>
        </w:rPr>
        <w:t>2</w:t>
      </w:r>
      <w:r>
        <w:t>-uitstoot aan gebonden is, is het een doel van Delfland om onder andere het elektraverbruik te verlagen. Dit doel wordt in paragraaf 2.7 toegelicht. In onderstaande figuur wordt weergegeven wat de verbruiken per organisatieonderdeel of verbonden partij waren in de periode 2019-2021.</w:t>
      </w:r>
    </w:p>
    <w:p w14:paraId="3647E3B3" w14:textId="77777777" w:rsidR="00AB78A9" w:rsidRDefault="00AB78A9" w:rsidP="00AB78A9">
      <w:pPr>
        <w:spacing w:line="276" w:lineRule="auto"/>
      </w:pPr>
    </w:p>
    <w:p w14:paraId="7EF724C3" w14:textId="77777777" w:rsidR="00AB78A9" w:rsidRDefault="00AB78A9" w:rsidP="00AB78A9">
      <w:pPr>
        <w:spacing w:line="276" w:lineRule="auto"/>
      </w:pPr>
      <w:r>
        <w:rPr>
          <w:noProof/>
        </w:rPr>
        <w:lastRenderedPageBreak/>
        <w:drawing>
          <wp:inline distT="0" distB="0" distL="0" distR="0" wp14:anchorId="1AD04182" wp14:editId="426DE8ED">
            <wp:extent cx="4902200" cy="2830688"/>
            <wp:effectExtent l="0" t="0" r="0" b="190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2910" cy="2836872"/>
                    </a:xfrm>
                    <a:prstGeom prst="rect">
                      <a:avLst/>
                    </a:prstGeom>
                  </pic:spPr>
                </pic:pic>
              </a:graphicData>
            </a:graphic>
          </wp:inline>
        </w:drawing>
      </w:r>
    </w:p>
    <w:p w14:paraId="6A4A4BC4" w14:textId="77777777" w:rsidR="00AB78A9" w:rsidRDefault="00AB78A9" w:rsidP="00AB78A9">
      <w:pPr>
        <w:spacing w:line="276" w:lineRule="auto"/>
      </w:pPr>
    </w:p>
    <w:p w14:paraId="3F499304" w14:textId="77777777" w:rsidR="00AB78A9" w:rsidRDefault="00AB78A9" w:rsidP="00AB78A9">
      <w:pPr>
        <w:spacing w:line="276" w:lineRule="auto"/>
      </w:pPr>
      <w:r>
        <w:t xml:space="preserve">Hieruit wordt duidelijk dat met afstand de meeste elektriciteit wordt verbruikt in de AWZI </w:t>
      </w:r>
      <w:proofErr w:type="spellStart"/>
      <w:r>
        <w:t>Harnaschpolder</w:t>
      </w:r>
      <w:proofErr w:type="spellEnd"/>
      <w:r>
        <w:t xml:space="preserve"> en dat dit verbruik is gestegen in de afgelopen jaren. Dit is mede het gevolg van de inwerkingtreding van de groengas installatie en de beëindiging van de opwekking van elektriciteit uit biogas via </w:t>
      </w:r>
      <w:proofErr w:type="spellStart"/>
      <w:r>
        <w:t>WKK’s</w:t>
      </w:r>
      <w:proofErr w:type="spellEnd"/>
      <w:r>
        <w:t xml:space="preserve"> op deze AWZI.  Verdere verklaringen voor de stijging in het stroomverbruik zijn een stijging van het aantal vervuilingseenheden en een toename van de hoeveelheid afvalwater, veroorzaakt door de aard en de ligging van het beheergebied van Delfland. Tevens worden regelmatig nieuwe installaties in gebruik genomen om bijvoorbeeld de waterkwaliteit te verbeteren of grondstoffen terug te winnen. Het </w:t>
      </w:r>
      <w:proofErr w:type="spellStart"/>
      <w:r>
        <w:t>elektriciteitsverbruk</w:t>
      </w:r>
      <w:proofErr w:type="spellEnd"/>
      <w:r>
        <w:t xml:space="preserve"> op AWZI Houtrust is eveneens het afgelopen jaar hard gestegen om dezelfde redenen. De belangrijkste aanknopingspunten om het elektriciteitsverbruik in de toekomst te verlagen zijn onder andere:</w:t>
      </w:r>
    </w:p>
    <w:p w14:paraId="0499E11D" w14:textId="77777777" w:rsidR="00AB78A9" w:rsidRDefault="00AB78A9" w:rsidP="00AB78A9">
      <w:pPr>
        <w:pStyle w:val="Lijstalinea"/>
        <w:numPr>
          <w:ilvl w:val="0"/>
          <w:numId w:val="27"/>
        </w:numPr>
        <w:spacing w:line="276" w:lineRule="auto"/>
      </w:pPr>
      <w:r>
        <w:t>Besparen op beluchtingsenergie</w:t>
      </w:r>
    </w:p>
    <w:p w14:paraId="1E5DD527" w14:textId="77777777" w:rsidR="00AB78A9" w:rsidRDefault="00AB78A9" w:rsidP="00AB78A9">
      <w:pPr>
        <w:pStyle w:val="Lijstalinea"/>
        <w:numPr>
          <w:ilvl w:val="0"/>
          <w:numId w:val="27"/>
        </w:numPr>
        <w:spacing w:line="276" w:lineRule="auto"/>
      </w:pPr>
      <w:r>
        <w:t>Besparen op slibontwatering</w:t>
      </w:r>
    </w:p>
    <w:p w14:paraId="10C6F4D0" w14:textId="77777777" w:rsidR="00AB78A9" w:rsidRDefault="00AB78A9" w:rsidP="00AB78A9">
      <w:pPr>
        <w:pStyle w:val="Lijstalinea"/>
        <w:numPr>
          <w:ilvl w:val="0"/>
          <w:numId w:val="27"/>
        </w:numPr>
        <w:spacing w:line="276" w:lineRule="auto"/>
      </w:pPr>
      <w:r>
        <w:t>Besparen op pompenergie</w:t>
      </w:r>
    </w:p>
    <w:p w14:paraId="3BAA9984" w14:textId="77777777" w:rsidR="00AB78A9" w:rsidRDefault="00AB78A9" w:rsidP="00AB78A9">
      <w:pPr>
        <w:pStyle w:val="Lijstalinea"/>
        <w:numPr>
          <w:ilvl w:val="0"/>
          <w:numId w:val="27"/>
        </w:numPr>
        <w:spacing w:line="276" w:lineRule="auto"/>
      </w:pPr>
      <w:r>
        <w:t>Besparen op luchtbehandeling</w:t>
      </w:r>
    </w:p>
    <w:p w14:paraId="30B21462" w14:textId="77777777" w:rsidR="002D65DB" w:rsidRDefault="002D65DB" w:rsidP="00CE0B71">
      <w:pPr>
        <w:spacing w:line="276" w:lineRule="auto"/>
      </w:pPr>
    </w:p>
    <w:p w14:paraId="49B14F61" w14:textId="4381C61A" w:rsidR="00756E11" w:rsidRDefault="002D65DB" w:rsidP="002D65DB">
      <w:pPr>
        <w:pStyle w:val="Kop2"/>
        <w:numPr>
          <w:ilvl w:val="1"/>
          <w:numId w:val="20"/>
        </w:numPr>
      </w:pPr>
      <w:bookmarkStart w:id="400" w:name="_Toc112970303"/>
      <w:r>
        <w:t>Analyse gasverbruik</w:t>
      </w:r>
      <w:bookmarkEnd w:id="400"/>
    </w:p>
    <w:p w14:paraId="3DB5D992" w14:textId="77777777" w:rsidR="001237C3" w:rsidRDefault="001237C3" w:rsidP="001237C3">
      <w:bookmarkStart w:id="401" w:name="_Toc454386439"/>
      <w:bookmarkStart w:id="402" w:name="_Toc503985369"/>
      <w:bookmarkStart w:id="403" w:name="_Toc30062724"/>
      <w:bookmarkStart w:id="404" w:name="_Hlk30063208"/>
      <w:r>
        <w:t>20% van het energieverbruik was in 2021 toe te kennen aan gasverbruik. In onderstaande figuur wordt uitgesplitst waar deze verbruiken vandaan kwamen.</w:t>
      </w:r>
    </w:p>
    <w:p w14:paraId="04688E75" w14:textId="77777777" w:rsidR="001237C3" w:rsidRPr="00672669" w:rsidRDefault="001237C3" w:rsidP="001237C3"/>
    <w:p w14:paraId="3A2DDEDE" w14:textId="77777777" w:rsidR="001237C3" w:rsidRDefault="001237C3" w:rsidP="001237C3">
      <w:r>
        <w:rPr>
          <w:noProof/>
        </w:rPr>
        <w:lastRenderedPageBreak/>
        <w:drawing>
          <wp:inline distT="0" distB="0" distL="0" distR="0" wp14:anchorId="52455061" wp14:editId="48296D16">
            <wp:extent cx="5088009" cy="2675890"/>
            <wp:effectExtent l="0" t="0" r="5080" b="381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99723" cy="2682051"/>
                    </a:xfrm>
                    <a:prstGeom prst="rect">
                      <a:avLst/>
                    </a:prstGeom>
                  </pic:spPr>
                </pic:pic>
              </a:graphicData>
            </a:graphic>
          </wp:inline>
        </w:drawing>
      </w:r>
    </w:p>
    <w:p w14:paraId="0CCBC59D" w14:textId="77777777" w:rsidR="001237C3" w:rsidRDefault="001237C3" w:rsidP="001237C3"/>
    <w:p w14:paraId="0068DF25" w14:textId="77777777" w:rsidR="001237C3" w:rsidRPr="001237C3" w:rsidRDefault="001237C3" w:rsidP="001237C3">
      <w:pPr>
        <w:rPr>
          <w:color w:val="000000" w:themeColor="text1"/>
        </w:rPr>
      </w:pPr>
      <w:r>
        <w:t xml:space="preserve">Vergelijkbaar met het elektriciteitsverbruik is ook AWZI </w:t>
      </w:r>
      <w:proofErr w:type="spellStart"/>
      <w:r>
        <w:t>Harnaschpolder</w:t>
      </w:r>
      <w:proofErr w:type="spellEnd"/>
      <w:r>
        <w:t xml:space="preserve"> de grootste gasverbruiker bij Delfland. Dit verbruik is hard gestegen in 2020 en 2021. </w:t>
      </w:r>
      <w:r w:rsidRPr="001237C3">
        <w:rPr>
          <w:color w:val="000000" w:themeColor="text1"/>
        </w:rPr>
        <w:t xml:space="preserve">Dit komt door de ingebruikname van de groengasinstallatie op deze locatie. De slibgisting wordt namelijk niet meer verwarmd met restwarmte uit de WKK maar met aardgas in een CV. Dit is hiermee een aandachtspunt voor de toekomst. AWZI Groote Lucht en AWZI Houtrust zijn ook aanzienlijke verbruikers, waarbij voornamelijk de toename in verbruik bij AWZI Houtrust in 2021 opvallend is. Ook hier is een groen gasinstallatie geplaatst, en om de stijging enigszins te drukken is een warmtepomp geïnstalleerd. Per 1 oktober 2022 zal op AWZI Groote Lucht biogas worden verbrand in de </w:t>
      </w:r>
      <w:proofErr w:type="spellStart"/>
      <w:r w:rsidRPr="001237C3">
        <w:rPr>
          <w:color w:val="000000" w:themeColor="text1"/>
        </w:rPr>
        <w:t>CV-ketel</w:t>
      </w:r>
      <w:proofErr w:type="spellEnd"/>
      <w:r w:rsidRPr="001237C3">
        <w:rPr>
          <w:color w:val="000000" w:themeColor="text1"/>
        </w:rPr>
        <w:t xml:space="preserve">, waardoor hier minder aardgas meer hoeft te worden ingekocht. Echter zal in 2022 het aardgasverbruik van deze AWZI toenemen, doordat het slib van AWZI Nieuwe Waterweg hiernaartoe zal worden getransporteerd om te worden vergist in de biogastank. Dit laatste draagt wel bij aan een verlaging van het aardgasverbruik van AWZI Nieuwe Waterweg. </w:t>
      </w:r>
    </w:p>
    <w:p w14:paraId="3FA7AA17" w14:textId="76A4CAB5" w:rsidR="00AB1C30" w:rsidRPr="000E6D55" w:rsidRDefault="00C3671A" w:rsidP="00CE0B71">
      <w:pPr>
        <w:pStyle w:val="Kop2"/>
        <w:numPr>
          <w:ilvl w:val="1"/>
          <w:numId w:val="20"/>
        </w:numPr>
        <w:spacing w:before="240" w:after="240" w:line="276" w:lineRule="auto"/>
        <w:rPr>
          <w:color w:val="0B4990"/>
          <w:szCs w:val="24"/>
        </w:rPr>
      </w:pPr>
      <w:bookmarkStart w:id="405" w:name="_Toc112970304"/>
      <w:r w:rsidRPr="000E6D55">
        <w:rPr>
          <w:color w:val="0B4990"/>
          <w:szCs w:val="24"/>
        </w:rPr>
        <w:t xml:space="preserve">Trends in energieverbruik en voortgang </w:t>
      </w:r>
      <w:r w:rsidR="002F2461" w:rsidRPr="000E6D55">
        <w:rPr>
          <w:rFonts w:cs="Calibri"/>
          <w:color w:val="0B4990"/>
          <w:szCs w:val="24"/>
          <w:lang w:eastAsia="nl-NL"/>
        </w:rPr>
        <w:t>CO</w:t>
      </w:r>
      <w:r w:rsidR="002F2461" w:rsidRPr="000E6D55">
        <w:rPr>
          <w:rFonts w:cs="Calibri"/>
          <w:color w:val="0B4990"/>
          <w:szCs w:val="24"/>
          <w:vertAlign w:val="subscript"/>
          <w:lang w:eastAsia="nl-NL"/>
        </w:rPr>
        <w:t>2</w:t>
      </w:r>
      <w:r w:rsidRPr="000E6D55">
        <w:rPr>
          <w:color w:val="0B4990"/>
          <w:szCs w:val="24"/>
        </w:rPr>
        <w:t>-reductie</w:t>
      </w:r>
      <w:bookmarkEnd w:id="401"/>
      <w:bookmarkEnd w:id="402"/>
      <w:bookmarkEnd w:id="403"/>
      <w:bookmarkEnd w:id="405"/>
    </w:p>
    <w:p w14:paraId="580AE067" w14:textId="77777777" w:rsidR="000B2F17" w:rsidRDefault="001D6B74" w:rsidP="001D6B74">
      <w:r>
        <w:t xml:space="preserve">Voor de gehele organisatie inclusief en exclusief de verbonden partijen is het energieverbruik de afgelopen jaren gestegen. </w:t>
      </w:r>
      <w:r w:rsidR="000B2F17">
        <w:t xml:space="preserve">Deze stijgingen zijn voornamelijk zichtbaar in gas- en elektraverbruik en deze toenames zijn in de voorgaande paragraaf verklaard. </w:t>
      </w:r>
    </w:p>
    <w:p w14:paraId="7179617A" w14:textId="24D8903C" w:rsidR="001D6B74" w:rsidRDefault="000B2F17" w:rsidP="001D6B74">
      <w:r>
        <w:t xml:space="preserve">In tegenstelling tot het energieverbruik is de </w:t>
      </w:r>
      <w:r w:rsidRPr="006C3145">
        <w:t>CO</w:t>
      </w:r>
      <w:r w:rsidRPr="006C3145">
        <w:rPr>
          <w:vertAlign w:val="subscript"/>
        </w:rPr>
        <w:t>2</w:t>
      </w:r>
      <w:r>
        <w:t xml:space="preserve">-uitstoot in </w:t>
      </w:r>
      <w:r w:rsidR="006414B1">
        <w:t>2021</w:t>
      </w:r>
      <w:r>
        <w:t xml:space="preserve"> gedaald ten opzichte van het referentiejaar 2019. Dit komt grotendeels door de overstap naar 100% Nederlandse groene stroom voor alle </w:t>
      </w:r>
      <w:proofErr w:type="spellStart"/>
      <w:r w:rsidR="00DD5782">
        <w:t>AWZI</w:t>
      </w:r>
      <w:r>
        <w:t>’s</w:t>
      </w:r>
      <w:proofErr w:type="spellEnd"/>
      <w:r>
        <w:t xml:space="preserve"> in 202</w:t>
      </w:r>
      <w:r w:rsidR="006414B1">
        <w:t>1</w:t>
      </w:r>
      <w:r>
        <w:t xml:space="preserve">. </w:t>
      </w:r>
      <w:r w:rsidR="009754C3">
        <w:t xml:space="preserve">In 2019 en 2020 werd voor alle locaties groene stroom ingekocht, echter was een gedeelte hiervan van Europese afkomst. </w:t>
      </w:r>
      <w:r>
        <w:t xml:space="preserve">Daarnaast heeft de coronacrisis ertoe geleid dat er </w:t>
      </w:r>
      <w:r w:rsidR="00B224CE">
        <w:t xml:space="preserve">minder </w:t>
      </w:r>
      <w:r>
        <w:t xml:space="preserve">zakelijk gedeclareerde kilometers waren. </w:t>
      </w:r>
      <w:r w:rsidR="00B224CE">
        <w:t xml:space="preserve">Echter is het gasverbruik flink gestegen door de ingebruikname van de groen gasinstallatie op </w:t>
      </w:r>
      <w:proofErr w:type="spellStart"/>
      <w:r w:rsidR="00B224CE">
        <w:t>Harnaschpolder</w:t>
      </w:r>
      <w:proofErr w:type="spellEnd"/>
      <w:r w:rsidR="00B37239">
        <w:t xml:space="preserve">. </w:t>
      </w:r>
      <w:r w:rsidR="00AA3CB5">
        <w:t>Op deze AWZI</w:t>
      </w:r>
      <w:r w:rsidR="00B37239">
        <w:t xml:space="preserve"> wordt vanaf 2023 een daling verwacht door de installatie van </w:t>
      </w:r>
      <w:r w:rsidR="00083A00">
        <w:t xml:space="preserve">een </w:t>
      </w:r>
      <w:r w:rsidR="00B37239">
        <w:t>warmtepomp</w:t>
      </w:r>
      <w:r w:rsidR="00AA3CB5">
        <w:t>.</w:t>
      </w:r>
      <w:r w:rsidR="0030334C">
        <w:t xml:space="preserve"> Hieronder wordt de </w:t>
      </w:r>
      <w:r w:rsidR="0030334C" w:rsidRPr="006C3145">
        <w:t>CO</w:t>
      </w:r>
      <w:r w:rsidR="0030334C" w:rsidRPr="006C3145">
        <w:rPr>
          <w:vertAlign w:val="subscript"/>
        </w:rPr>
        <w:t>2</w:t>
      </w:r>
      <w:r w:rsidR="0030334C">
        <w:t>-uitstoot van de afgelopen jaren weergegeven.</w:t>
      </w:r>
    </w:p>
    <w:p w14:paraId="3A0A397C" w14:textId="22569124" w:rsidR="0030334C" w:rsidRDefault="00A0129F" w:rsidP="001D6B74">
      <w:r w:rsidRPr="00A0129F">
        <w:rPr>
          <w:noProof/>
        </w:rPr>
        <w:lastRenderedPageBreak/>
        <w:drawing>
          <wp:inline distT="0" distB="0" distL="0" distR="0" wp14:anchorId="6E0ACDDE" wp14:editId="24B14DC0">
            <wp:extent cx="5756910" cy="3416300"/>
            <wp:effectExtent l="0" t="0" r="444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6910" cy="3416300"/>
                    </a:xfrm>
                    <a:prstGeom prst="rect">
                      <a:avLst/>
                    </a:prstGeom>
                  </pic:spPr>
                </pic:pic>
              </a:graphicData>
            </a:graphic>
          </wp:inline>
        </w:drawing>
      </w:r>
    </w:p>
    <w:p w14:paraId="307E10BA" w14:textId="77777777" w:rsidR="0030334C" w:rsidRPr="001D6B74" w:rsidRDefault="0030334C" w:rsidP="001D6B74"/>
    <w:p w14:paraId="1E35085A" w14:textId="36DF3B26" w:rsidR="00C3671A" w:rsidRPr="000E6D55" w:rsidRDefault="00C3671A" w:rsidP="00CE0B71">
      <w:pPr>
        <w:pStyle w:val="Kop2"/>
        <w:numPr>
          <w:ilvl w:val="1"/>
          <w:numId w:val="20"/>
        </w:numPr>
        <w:spacing w:before="240" w:after="240" w:line="276" w:lineRule="auto"/>
        <w:rPr>
          <w:color w:val="0B4990"/>
        </w:rPr>
      </w:pPr>
      <w:bookmarkStart w:id="406" w:name="_Toc327109092"/>
      <w:bookmarkStart w:id="407" w:name="_Toc327187688"/>
      <w:bookmarkStart w:id="408" w:name="_Toc327187876"/>
      <w:bookmarkStart w:id="409" w:name="_Toc503985370"/>
      <w:bookmarkStart w:id="410" w:name="_Toc30062725"/>
      <w:bookmarkStart w:id="411" w:name="_Toc112970305"/>
      <w:bookmarkEnd w:id="404"/>
      <w:r w:rsidRPr="000E6D55">
        <w:rPr>
          <w:color w:val="0B4990"/>
        </w:rPr>
        <w:t>Voorgaande energiebeoordeling</w:t>
      </w:r>
      <w:bookmarkEnd w:id="406"/>
      <w:bookmarkEnd w:id="407"/>
      <w:bookmarkEnd w:id="408"/>
      <w:bookmarkEnd w:id="409"/>
      <w:bookmarkEnd w:id="410"/>
      <w:bookmarkEnd w:id="411"/>
    </w:p>
    <w:p w14:paraId="738E2FEC" w14:textId="6BB1CB91" w:rsidR="00C3671A" w:rsidRPr="0014555F" w:rsidRDefault="0082695C" w:rsidP="00CE0B71">
      <w:pPr>
        <w:spacing w:before="240" w:after="240" w:line="276" w:lineRule="auto"/>
        <w:rPr>
          <w:szCs w:val="20"/>
        </w:rPr>
      </w:pPr>
      <w:r>
        <w:rPr>
          <w:szCs w:val="20"/>
        </w:rPr>
        <w:t xml:space="preserve">In 2020 is deze energiebeoordeling </w:t>
      </w:r>
      <w:r w:rsidR="00C3671A" w:rsidRPr="0014555F">
        <w:rPr>
          <w:szCs w:val="20"/>
        </w:rPr>
        <w:t xml:space="preserve">uitgevoerd over het </w:t>
      </w:r>
      <w:r>
        <w:rPr>
          <w:szCs w:val="20"/>
        </w:rPr>
        <w:t>elektra</w:t>
      </w:r>
      <w:r w:rsidR="00C3671A" w:rsidRPr="0014555F">
        <w:rPr>
          <w:szCs w:val="20"/>
        </w:rPr>
        <w:t>- en gasverbruik van</w:t>
      </w:r>
      <w:r w:rsidR="0098307E">
        <w:rPr>
          <w:szCs w:val="20"/>
        </w:rPr>
        <w:t xml:space="preserve"> </w:t>
      </w:r>
      <w:r w:rsidR="00C44694" w:rsidRPr="00DD2D0C">
        <w:rPr>
          <w:color w:val="000000" w:themeColor="text1"/>
        </w:rPr>
        <w:t>Delfland</w:t>
      </w:r>
      <w:r w:rsidR="00C3671A" w:rsidRPr="00DD2D0C">
        <w:rPr>
          <w:color w:val="000000" w:themeColor="text1"/>
        </w:rPr>
        <w:t>. Daaruit</w:t>
      </w:r>
      <w:r w:rsidR="00C3671A" w:rsidRPr="00DD2D0C">
        <w:rPr>
          <w:color w:val="000000" w:themeColor="text1"/>
          <w:szCs w:val="20"/>
        </w:rPr>
        <w:t xml:space="preserve"> </w:t>
      </w:r>
      <w:r w:rsidR="00C3671A" w:rsidRPr="0014555F">
        <w:rPr>
          <w:szCs w:val="20"/>
        </w:rPr>
        <w:t>zijn de volgende conclusies en verbeterpunten naar voren gekomen.</w:t>
      </w:r>
    </w:p>
    <w:p w14:paraId="7ED691F5" w14:textId="77777777" w:rsidR="0082695C" w:rsidRPr="0085207B" w:rsidRDefault="0082695C" w:rsidP="0082695C">
      <w:pPr>
        <w:rPr>
          <w:b/>
          <w:bCs/>
          <w:color w:val="000000" w:themeColor="text1"/>
        </w:rPr>
      </w:pPr>
      <w:r>
        <w:rPr>
          <w:b/>
          <w:bCs/>
          <w:color w:val="000000" w:themeColor="text1"/>
        </w:rPr>
        <w:t>Elektra</w:t>
      </w:r>
    </w:p>
    <w:p w14:paraId="08AA4FD4" w14:textId="755708C9" w:rsidR="0082695C" w:rsidRDefault="0082695C" w:rsidP="0082695C">
      <w:pPr>
        <w:pStyle w:val="Lijstalinea"/>
        <w:numPr>
          <w:ilvl w:val="0"/>
          <w:numId w:val="29"/>
        </w:numPr>
        <w:spacing w:before="0" w:after="0"/>
        <w:jc w:val="left"/>
        <w:rPr>
          <w:color w:val="000000" w:themeColor="text1"/>
        </w:rPr>
      </w:pPr>
      <w:r>
        <w:rPr>
          <w:color w:val="000000" w:themeColor="text1"/>
        </w:rPr>
        <w:t xml:space="preserve">Optimaliseren beluchting op </w:t>
      </w:r>
      <w:proofErr w:type="spellStart"/>
      <w:r w:rsidR="00DD5782">
        <w:rPr>
          <w:color w:val="000000" w:themeColor="text1"/>
        </w:rPr>
        <w:t>AWZI</w:t>
      </w:r>
      <w:r>
        <w:rPr>
          <w:color w:val="000000" w:themeColor="text1"/>
        </w:rPr>
        <w:t>’s</w:t>
      </w:r>
      <w:proofErr w:type="spellEnd"/>
    </w:p>
    <w:p w14:paraId="08C53A2E" w14:textId="77777777" w:rsidR="0082695C" w:rsidRDefault="0082695C" w:rsidP="0082695C">
      <w:pPr>
        <w:pStyle w:val="Lijstalinea"/>
        <w:numPr>
          <w:ilvl w:val="0"/>
          <w:numId w:val="29"/>
        </w:numPr>
        <w:spacing w:before="0" w:after="0"/>
        <w:jc w:val="left"/>
        <w:rPr>
          <w:color w:val="000000" w:themeColor="text1"/>
        </w:rPr>
      </w:pPr>
      <w:r>
        <w:rPr>
          <w:color w:val="000000" w:themeColor="text1"/>
        </w:rPr>
        <w:t>Verminderen van regenweerafvoer afkoppelen en vasthouden van verhard oppervlak</w:t>
      </w:r>
    </w:p>
    <w:p w14:paraId="1155B91A" w14:textId="77777777" w:rsidR="0082695C" w:rsidRDefault="0082695C" w:rsidP="0082695C">
      <w:pPr>
        <w:pStyle w:val="Lijstalinea"/>
        <w:numPr>
          <w:ilvl w:val="0"/>
          <w:numId w:val="29"/>
        </w:numPr>
        <w:spacing w:before="0" w:after="0"/>
        <w:jc w:val="left"/>
        <w:rPr>
          <w:color w:val="000000" w:themeColor="text1"/>
        </w:rPr>
      </w:pPr>
      <w:r>
        <w:rPr>
          <w:color w:val="000000" w:themeColor="text1"/>
        </w:rPr>
        <w:t>Overstappen op 100% Nederlandse groene stroom voor alle locaties</w:t>
      </w:r>
    </w:p>
    <w:p w14:paraId="20AACB60" w14:textId="77777777" w:rsidR="0082695C" w:rsidRPr="0085207B" w:rsidRDefault="0082695C" w:rsidP="0082695C">
      <w:pPr>
        <w:pStyle w:val="Lijstalinea"/>
        <w:numPr>
          <w:ilvl w:val="0"/>
          <w:numId w:val="29"/>
        </w:numPr>
        <w:spacing w:before="0" w:after="0"/>
        <w:jc w:val="left"/>
      </w:pPr>
      <w:r w:rsidRPr="0085207B">
        <w:rPr>
          <w:color w:val="000000" w:themeColor="text1"/>
        </w:rPr>
        <w:t>Realisatie van zonnepanelen en windenergie</w:t>
      </w:r>
    </w:p>
    <w:p w14:paraId="5348ECCD" w14:textId="77777777" w:rsidR="0082695C" w:rsidRDefault="0082695C" w:rsidP="0082695C">
      <w:pPr>
        <w:pStyle w:val="Lijstalinea"/>
      </w:pPr>
    </w:p>
    <w:p w14:paraId="2FB166E4" w14:textId="77777777" w:rsidR="0082695C" w:rsidRPr="00A93D41" w:rsidRDefault="0082695C" w:rsidP="0082695C">
      <w:pPr>
        <w:rPr>
          <w:b/>
        </w:rPr>
      </w:pPr>
      <w:r w:rsidRPr="00A93D41">
        <w:rPr>
          <w:b/>
        </w:rPr>
        <w:t>Aardga</w:t>
      </w:r>
      <w:r>
        <w:rPr>
          <w:b/>
        </w:rPr>
        <w:t>s</w:t>
      </w:r>
    </w:p>
    <w:p w14:paraId="43C4FA51" w14:textId="77777777" w:rsidR="0082695C" w:rsidRPr="0085207B" w:rsidRDefault="0082695C" w:rsidP="0082695C">
      <w:pPr>
        <w:pStyle w:val="Lijstalinea"/>
        <w:numPr>
          <w:ilvl w:val="0"/>
          <w:numId w:val="30"/>
        </w:numPr>
        <w:spacing w:before="0" w:after="0"/>
        <w:jc w:val="left"/>
        <w:rPr>
          <w:color w:val="000000" w:themeColor="text1"/>
        </w:rPr>
      </w:pPr>
      <w:r>
        <w:rPr>
          <w:color w:val="000000" w:themeColor="text1"/>
        </w:rPr>
        <w:t>Reduceren aardgasverbruik voor verwarming van de gisting</w:t>
      </w:r>
    </w:p>
    <w:p w14:paraId="76C3C5D2" w14:textId="77777777" w:rsidR="0082695C" w:rsidRDefault="0082695C" w:rsidP="0082695C">
      <w:pPr>
        <w:rPr>
          <w:color w:val="000000" w:themeColor="text1"/>
        </w:rPr>
      </w:pPr>
    </w:p>
    <w:p w14:paraId="4F8905AB" w14:textId="77777777" w:rsidR="0082695C" w:rsidRDefault="0082695C" w:rsidP="0082695C">
      <w:pPr>
        <w:rPr>
          <w:b/>
          <w:bCs/>
          <w:color w:val="000000" w:themeColor="text1"/>
        </w:rPr>
      </w:pPr>
      <w:r>
        <w:rPr>
          <w:b/>
          <w:bCs/>
          <w:color w:val="000000" w:themeColor="text1"/>
        </w:rPr>
        <w:t>Affakkelen b</w:t>
      </w:r>
      <w:r w:rsidRPr="00A93D41">
        <w:rPr>
          <w:b/>
          <w:bCs/>
          <w:color w:val="000000" w:themeColor="text1"/>
        </w:rPr>
        <w:t>iogas uit zuiveringsslib</w:t>
      </w:r>
    </w:p>
    <w:p w14:paraId="20FD780C" w14:textId="34A4C46E" w:rsidR="00AB1C30" w:rsidRDefault="0082695C" w:rsidP="00CB5299">
      <w:pPr>
        <w:pStyle w:val="Lijstalinea"/>
        <w:numPr>
          <w:ilvl w:val="0"/>
          <w:numId w:val="29"/>
        </w:numPr>
        <w:spacing w:before="0" w:after="0"/>
        <w:jc w:val="left"/>
        <w:rPr>
          <w:color w:val="000000" w:themeColor="text1"/>
        </w:rPr>
      </w:pPr>
      <w:r>
        <w:rPr>
          <w:color w:val="000000" w:themeColor="text1"/>
        </w:rPr>
        <w:t>Reduceren</w:t>
      </w:r>
      <w:r w:rsidRPr="00277C57">
        <w:rPr>
          <w:color w:val="000000" w:themeColor="text1"/>
        </w:rPr>
        <w:t xml:space="preserve"> </w:t>
      </w:r>
      <w:r>
        <w:rPr>
          <w:color w:val="000000" w:themeColor="text1"/>
        </w:rPr>
        <w:t>afgefakkeld biogas door storingen zo veel mogelijk te voorkomen</w:t>
      </w:r>
    </w:p>
    <w:p w14:paraId="05834F26" w14:textId="77777777" w:rsidR="00CB5299" w:rsidRPr="00CB5299" w:rsidRDefault="00CB5299" w:rsidP="00CB5299">
      <w:pPr>
        <w:pStyle w:val="Lijstalinea"/>
        <w:spacing w:before="0" w:after="0"/>
        <w:jc w:val="left"/>
        <w:rPr>
          <w:color w:val="000000" w:themeColor="text1"/>
        </w:rPr>
      </w:pPr>
    </w:p>
    <w:p w14:paraId="36F330F0" w14:textId="77777777" w:rsidR="00FC311D" w:rsidRPr="000E6D55" w:rsidRDefault="006F6026" w:rsidP="00CE0B71">
      <w:pPr>
        <w:pStyle w:val="Kop2"/>
        <w:numPr>
          <w:ilvl w:val="1"/>
          <w:numId w:val="20"/>
        </w:numPr>
        <w:spacing w:before="240" w:after="240" w:line="276" w:lineRule="auto"/>
        <w:rPr>
          <w:color w:val="0B4990"/>
        </w:rPr>
      </w:pPr>
      <w:bookmarkStart w:id="412" w:name="_Toc112970306"/>
      <w:r w:rsidRPr="000E6D55">
        <w:rPr>
          <w:color w:val="0B4990"/>
        </w:rPr>
        <w:t>Conclusies en aanbevelingen</w:t>
      </w:r>
      <w:bookmarkEnd w:id="412"/>
    </w:p>
    <w:p w14:paraId="03F46F8C" w14:textId="0D242652" w:rsidR="00C52C4C" w:rsidRDefault="006F6026" w:rsidP="00CE0B71">
      <w:pPr>
        <w:spacing w:line="276" w:lineRule="auto"/>
      </w:pPr>
      <w:r>
        <w:t>Gebaseerd op de bovenstaande analyses worden hieronder een aantal maatregelen benoemd die ervoor kunnen zorgen dat het gas-</w:t>
      </w:r>
      <w:r w:rsidR="00C97910">
        <w:t xml:space="preserve"> en</w:t>
      </w:r>
      <w:r>
        <w:t xml:space="preserve"> elektr</w:t>
      </w:r>
      <w:r w:rsidR="004847DA">
        <w:t>iciteits</w:t>
      </w:r>
      <w:r>
        <w:t>verbruik de komende jaren afnemen.</w:t>
      </w:r>
    </w:p>
    <w:p w14:paraId="5329BA55" w14:textId="7F11571B" w:rsidR="00F50249" w:rsidRPr="00B702A9" w:rsidRDefault="00C52C4C" w:rsidP="00C52C4C">
      <w:pPr>
        <w:pStyle w:val="Lijstalinea"/>
        <w:numPr>
          <w:ilvl w:val="0"/>
          <w:numId w:val="31"/>
        </w:numPr>
        <w:spacing w:line="276" w:lineRule="auto"/>
        <w:rPr>
          <w:color w:val="000000" w:themeColor="text1"/>
        </w:rPr>
      </w:pPr>
      <w:bookmarkStart w:id="413" w:name="_Toc327109097"/>
      <w:bookmarkStart w:id="414" w:name="_Toc327187693"/>
      <w:bookmarkStart w:id="415" w:name="_Toc327187881"/>
      <w:bookmarkStart w:id="416" w:name="_Toc503985373"/>
      <w:r w:rsidRPr="00B702A9">
        <w:rPr>
          <w:color w:val="000000" w:themeColor="text1"/>
        </w:rPr>
        <w:t xml:space="preserve">Inmiddels is overgegaan op 100% Nederlandse groene stroom. Hier moet dus voornamelijk gestuurd worden op verlaging van het stroomverbruik door efficiëntie. Komend jaar wordt met de verschillende afdelingen gezeten om te inventariseren welke plannen in de pijplijn zitten en kan hier betere kwantificatie aan worden gekoppeld.  </w:t>
      </w:r>
    </w:p>
    <w:p w14:paraId="1B748258" w14:textId="3F054FA4" w:rsidR="00C52C4C" w:rsidRPr="00B702A9" w:rsidRDefault="00B702A9" w:rsidP="00C52C4C">
      <w:pPr>
        <w:pStyle w:val="Lijstalinea"/>
        <w:numPr>
          <w:ilvl w:val="0"/>
          <w:numId w:val="31"/>
        </w:numPr>
        <w:spacing w:line="276" w:lineRule="auto"/>
        <w:rPr>
          <w:color w:val="000000" w:themeColor="text1"/>
        </w:rPr>
      </w:pPr>
      <w:r w:rsidRPr="00B702A9">
        <w:rPr>
          <w:color w:val="000000" w:themeColor="text1"/>
        </w:rPr>
        <w:t xml:space="preserve">Ook voor verlaging van het gasverbruik wordt met de afdelingen gesproken om de plannen te inventariseren en helder aan alle verantwoordelijken te communiceren. </w:t>
      </w:r>
      <w:r w:rsidR="008C28E6">
        <w:rPr>
          <w:color w:val="000000" w:themeColor="text1"/>
        </w:rPr>
        <w:t xml:space="preserve">In </w:t>
      </w:r>
      <w:r w:rsidR="008C28E6">
        <w:rPr>
          <w:color w:val="000000" w:themeColor="text1"/>
        </w:rPr>
        <w:lastRenderedPageBreak/>
        <w:t>2023 word</w:t>
      </w:r>
      <w:r w:rsidR="00083A00">
        <w:rPr>
          <w:color w:val="000000" w:themeColor="text1"/>
        </w:rPr>
        <w:t>t een</w:t>
      </w:r>
      <w:r w:rsidR="008C28E6">
        <w:rPr>
          <w:color w:val="000000" w:themeColor="text1"/>
        </w:rPr>
        <w:t xml:space="preserve"> warmtepomp geïnstalleerd op AWZI </w:t>
      </w:r>
      <w:proofErr w:type="spellStart"/>
      <w:r w:rsidR="008C28E6">
        <w:rPr>
          <w:color w:val="000000" w:themeColor="text1"/>
        </w:rPr>
        <w:t>Harnaschpolder</w:t>
      </w:r>
      <w:proofErr w:type="spellEnd"/>
      <w:r w:rsidR="008C28E6">
        <w:rPr>
          <w:color w:val="000000" w:themeColor="text1"/>
        </w:rPr>
        <w:t xml:space="preserve">, wat zal bijdragen aan een flinke gasreductie. </w:t>
      </w:r>
    </w:p>
    <w:p w14:paraId="02DE29B2" w14:textId="77777777" w:rsidR="003B707C" w:rsidRPr="0098307E" w:rsidRDefault="003B707C" w:rsidP="00CE0B71">
      <w:pPr>
        <w:spacing w:line="276" w:lineRule="auto"/>
        <w:rPr>
          <w:color w:val="ED7D31" w:themeColor="accent2"/>
          <w:szCs w:val="20"/>
        </w:rPr>
      </w:pPr>
      <w:r w:rsidRPr="0098307E">
        <w:rPr>
          <w:color w:val="ED7D31" w:themeColor="accent2"/>
          <w:szCs w:val="20"/>
        </w:rPr>
        <w:br w:type="page"/>
      </w:r>
    </w:p>
    <w:p w14:paraId="1FF24AD6" w14:textId="77777777" w:rsidR="00C07929" w:rsidRPr="00C07929" w:rsidRDefault="00C07929" w:rsidP="00625664">
      <w:pPr>
        <w:pStyle w:val="Lijstalinea"/>
        <w:keepNext/>
        <w:keepLines/>
        <w:numPr>
          <w:ilvl w:val="0"/>
          <w:numId w:val="14"/>
        </w:numPr>
        <w:spacing w:before="240" w:after="240"/>
        <w:contextualSpacing w:val="0"/>
        <w:outlineLvl w:val="0"/>
        <w:rPr>
          <w:rFonts w:eastAsiaTheme="majorEastAsia" w:cstheme="majorBidi"/>
          <w:vanish/>
          <w:color w:val="6ABE93"/>
          <w:sz w:val="32"/>
          <w:szCs w:val="32"/>
        </w:rPr>
      </w:pPr>
      <w:bookmarkStart w:id="417" w:name="_Toc44583708"/>
      <w:bookmarkStart w:id="418" w:name="_Toc45548292"/>
      <w:bookmarkStart w:id="419" w:name="_Toc45548406"/>
      <w:bookmarkStart w:id="420" w:name="_Toc47012682"/>
      <w:bookmarkStart w:id="421" w:name="_Toc47012743"/>
      <w:bookmarkStart w:id="422" w:name="_Toc47013300"/>
      <w:bookmarkStart w:id="423" w:name="_Toc47013583"/>
      <w:bookmarkStart w:id="424" w:name="_Toc47096432"/>
      <w:bookmarkStart w:id="425" w:name="_Toc47096717"/>
      <w:bookmarkStart w:id="426" w:name="_Toc55203889"/>
      <w:bookmarkStart w:id="427" w:name="_Toc90908314"/>
      <w:bookmarkStart w:id="428" w:name="_Toc90908373"/>
      <w:bookmarkStart w:id="429" w:name="_Toc90908433"/>
      <w:bookmarkStart w:id="430" w:name="_Toc110437124"/>
      <w:bookmarkStart w:id="431" w:name="_Toc110516313"/>
      <w:bookmarkStart w:id="432" w:name="_Toc110593299"/>
      <w:bookmarkStart w:id="433" w:name="_Toc111106981"/>
      <w:bookmarkStart w:id="434" w:name="_Toc111107040"/>
      <w:bookmarkStart w:id="435" w:name="_Toc112096373"/>
      <w:bookmarkStart w:id="436" w:name="_Toc112949533"/>
      <w:bookmarkStart w:id="437" w:name="_Toc11297030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D2DBDED" w14:textId="77777777" w:rsidR="00C07929" w:rsidRPr="00C07929" w:rsidRDefault="00C07929" w:rsidP="00625664">
      <w:pPr>
        <w:pStyle w:val="Lijstalinea"/>
        <w:keepNext/>
        <w:keepLines/>
        <w:numPr>
          <w:ilvl w:val="0"/>
          <w:numId w:val="14"/>
        </w:numPr>
        <w:spacing w:before="240" w:after="240"/>
        <w:contextualSpacing w:val="0"/>
        <w:outlineLvl w:val="0"/>
        <w:rPr>
          <w:rFonts w:eastAsiaTheme="majorEastAsia" w:cstheme="majorBidi"/>
          <w:vanish/>
          <w:color w:val="6ABE93"/>
          <w:sz w:val="32"/>
          <w:szCs w:val="32"/>
        </w:rPr>
      </w:pPr>
      <w:bookmarkStart w:id="438" w:name="_Toc44583709"/>
      <w:bookmarkStart w:id="439" w:name="_Toc45548293"/>
      <w:bookmarkStart w:id="440" w:name="_Toc45548407"/>
      <w:bookmarkStart w:id="441" w:name="_Toc47012683"/>
      <w:bookmarkStart w:id="442" w:name="_Toc47012744"/>
      <w:bookmarkStart w:id="443" w:name="_Toc47013301"/>
      <w:bookmarkStart w:id="444" w:name="_Toc47013584"/>
      <w:bookmarkStart w:id="445" w:name="_Toc47096433"/>
      <w:bookmarkStart w:id="446" w:name="_Toc47096718"/>
      <w:bookmarkStart w:id="447" w:name="_Toc55203890"/>
      <w:bookmarkStart w:id="448" w:name="_Toc90908315"/>
      <w:bookmarkStart w:id="449" w:name="_Toc90908374"/>
      <w:bookmarkStart w:id="450" w:name="_Toc90908434"/>
      <w:bookmarkStart w:id="451" w:name="_Toc110437125"/>
      <w:bookmarkStart w:id="452" w:name="_Toc110516314"/>
      <w:bookmarkStart w:id="453" w:name="_Toc110593300"/>
      <w:bookmarkStart w:id="454" w:name="_Toc111106982"/>
      <w:bookmarkStart w:id="455" w:name="_Toc111107041"/>
      <w:bookmarkStart w:id="456" w:name="_Toc112096374"/>
      <w:bookmarkStart w:id="457" w:name="_Toc112949534"/>
      <w:bookmarkStart w:id="458" w:name="_Toc112970308"/>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4EDBF0D5" w14:textId="77777777" w:rsidR="00C07929" w:rsidRPr="00C07929" w:rsidRDefault="00C07929" w:rsidP="00625664">
      <w:pPr>
        <w:pStyle w:val="Lijstalinea"/>
        <w:keepNext/>
        <w:keepLines/>
        <w:numPr>
          <w:ilvl w:val="0"/>
          <w:numId w:val="14"/>
        </w:numPr>
        <w:spacing w:before="240" w:after="240"/>
        <w:contextualSpacing w:val="0"/>
        <w:outlineLvl w:val="0"/>
        <w:rPr>
          <w:rFonts w:eastAsiaTheme="majorEastAsia" w:cstheme="majorBidi"/>
          <w:vanish/>
          <w:color w:val="6ABE93"/>
          <w:sz w:val="32"/>
          <w:szCs w:val="32"/>
        </w:rPr>
      </w:pPr>
      <w:bookmarkStart w:id="459" w:name="_Toc44583710"/>
      <w:bookmarkStart w:id="460" w:name="_Toc45548294"/>
      <w:bookmarkStart w:id="461" w:name="_Toc45548408"/>
      <w:bookmarkStart w:id="462" w:name="_Toc47012684"/>
      <w:bookmarkStart w:id="463" w:name="_Toc47012745"/>
      <w:bookmarkStart w:id="464" w:name="_Toc47013302"/>
      <w:bookmarkStart w:id="465" w:name="_Toc47013585"/>
      <w:bookmarkStart w:id="466" w:name="_Toc47096434"/>
      <w:bookmarkStart w:id="467" w:name="_Toc47096719"/>
      <w:bookmarkStart w:id="468" w:name="_Toc55203891"/>
      <w:bookmarkStart w:id="469" w:name="_Toc90908316"/>
      <w:bookmarkStart w:id="470" w:name="_Toc90908375"/>
      <w:bookmarkStart w:id="471" w:name="_Toc90908435"/>
      <w:bookmarkStart w:id="472" w:name="_Toc110437126"/>
      <w:bookmarkStart w:id="473" w:name="_Toc110516315"/>
      <w:bookmarkStart w:id="474" w:name="_Toc110593301"/>
      <w:bookmarkStart w:id="475" w:name="_Toc111106983"/>
      <w:bookmarkStart w:id="476" w:name="_Toc111107042"/>
      <w:bookmarkStart w:id="477" w:name="_Toc112096375"/>
      <w:bookmarkStart w:id="478" w:name="_Toc112949535"/>
      <w:bookmarkStart w:id="479" w:name="_Toc112970309"/>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6B2FD02" w14:textId="77777777" w:rsidR="00C07929" w:rsidRPr="00C07929" w:rsidRDefault="00C07929" w:rsidP="00625664">
      <w:pPr>
        <w:pStyle w:val="Lijstalinea"/>
        <w:keepNext/>
        <w:keepLines/>
        <w:numPr>
          <w:ilvl w:val="0"/>
          <w:numId w:val="14"/>
        </w:numPr>
        <w:spacing w:before="240" w:after="240"/>
        <w:contextualSpacing w:val="0"/>
        <w:outlineLvl w:val="0"/>
        <w:rPr>
          <w:rFonts w:eastAsiaTheme="majorEastAsia" w:cstheme="majorBidi"/>
          <w:vanish/>
          <w:color w:val="6ABE93"/>
          <w:sz w:val="32"/>
          <w:szCs w:val="32"/>
        </w:rPr>
      </w:pPr>
      <w:bookmarkStart w:id="480" w:name="_Toc44583711"/>
      <w:bookmarkStart w:id="481" w:name="_Toc45548295"/>
      <w:bookmarkStart w:id="482" w:name="_Toc45548409"/>
      <w:bookmarkStart w:id="483" w:name="_Toc47012685"/>
      <w:bookmarkStart w:id="484" w:name="_Toc47012746"/>
      <w:bookmarkStart w:id="485" w:name="_Toc47013303"/>
      <w:bookmarkStart w:id="486" w:name="_Toc47013586"/>
      <w:bookmarkStart w:id="487" w:name="_Toc47096435"/>
      <w:bookmarkStart w:id="488" w:name="_Toc47096720"/>
      <w:bookmarkStart w:id="489" w:name="_Toc55203892"/>
      <w:bookmarkStart w:id="490" w:name="_Toc90908317"/>
      <w:bookmarkStart w:id="491" w:name="_Toc90908376"/>
      <w:bookmarkStart w:id="492" w:name="_Toc90908436"/>
      <w:bookmarkStart w:id="493" w:name="_Toc110437127"/>
      <w:bookmarkStart w:id="494" w:name="_Toc110516316"/>
      <w:bookmarkStart w:id="495" w:name="_Toc110593302"/>
      <w:bookmarkStart w:id="496" w:name="_Toc111106984"/>
      <w:bookmarkStart w:id="497" w:name="_Toc111107043"/>
      <w:bookmarkStart w:id="498" w:name="_Toc112096376"/>
      <w:bookmarkStart w:id="499" w:name="_Toc112949536"/>
      <w:bookmarkStart w:id="500" w:name="_Toc11297031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7BA12990" w14:textId="77777777" w:rsidR="00C07929" w:rsidRPr="00475BA8" w:rsidRDefault="00C07929" w:rsidP="00CE0B71">
      <w:pPr>
        <w:pStyle w:val="Kop1"/>
        <w:numPr>
          <w:ilvl w:val="0"/>
          <w:numId w:val="20"/>
        </w:numPr>
        <w:spacing w:line="276" w:lineRule="auto"/>
      </w:pPr>
      <w:bookmarkStart w:id="501" w:name="_Toc44583720"/>
      <w:bookmarkStart w:id="502" w:name="_Toc45548296"/>
      <w:bookmarkStart w:id="503" w:name="_Toc112970311"/>
      <w:bookmarkStart w:id="504" w:name="_Toc503985384"/>
      <w:bookmarkStart w:id="505" w:name="_Toc327187893"/>
      <w:bookmarkStart w:id="506" w:name="_Toc327187705"/>
      <w:bookmarkStart w:id="507" w:name="_Toc327107516"/>
      <w:bookmarkStart w:id="508" w:name="_Toc325974371"/>
      <w:bookmarkEnd w:id="501"/>
      <w:bookmarkEnd w:id="502"/>
      <w:r w:rsidRPr="00475BA8">
        <w:t>| Doelstellingen</w:t>
      </w:r>
      <w:bookmarkEnd w:id="503"/>
    </w:p>
    <w:p w14:paraId="70C47278" w14:textId="77777777" w:rsidR="00C07929" w:rsidRPr="00B702A9" w:rsidRDefault="00C07929" w:rsidP="00CE0B71">
      <w:pPr>
        <w:spacing w:before="240" w:after="240" w:line="276" w:lineRule="auto"/>
        <w:rPr>
          <w:color w:val="000000" w:themeColor="text1"/>
        </w:rPr>
      </w:pPr>
      <w:r>
        <w:t xml:space="preserve">In dit hoofdstuk worden de doelstellingen van de organisatie voor de komende jaren </w:t>
      </w:r>
      <w:r w:rsidRPr="00B702A9">
        <w:rPr>
          <w:color w:val="000000" w:themeColor="text1"/>
        </w:rPr>
        <w:t>gepresenteerd. In dit hoofdstuk zijn de volgende onderwerpen terug te vinden:</w:t>
      </w:r>
    </w:p>
    <w:p w14:paraId="3B685ADB"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Ambitiebepaling naar aanleiding van sectorvergelijking</w:t>
      </w:r>
    </w:p>
    <w:p w14:paraId="2D7267BD"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Ambitiebepaling naar aanleiding van de maatregellijst SKAO</w:t>
      </w:r>
    </w:p>
    <w:p w14:paraId="190291E2"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Hoofddoelstelling scope 1 en 2 emissies</w:t>
      </w:r>
    </w:p>
    <w:p w14:paraId="12A344E0"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Doelstelling scope 1 emissies</w:t>
      </w:r>
    </w:p>
    <w:p w14:paraId="1C95FA94"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Doelstelling scope 2 emissies</w:t>
      </w:r>
    </w:p>
    <w:p w14:paraId="40BAB1E5" w14:textId="77777777" w:rsidR="00B4370E" w:rsidRPr="00B702A9" w:rsidRDefault="00B4370E" w:rsidP="00CE0B71">
      <w:pPr>
        <w:pStyle w:val="Lijstalinea"/>
        <w:numPr>
          <w:ilvl w:val="0"/>
          <w:numId w:val="9"/>
        </w:numPr>
        <w:spacing w:before="240" w:after="240" w:line="276" w:lineRule="auto"/>
        <w:rPr>
          <w:color w:val="000000" w:themeColor="text1"/>
        </w:rPr>
      </w:pPr>
      <w:r w:rsidRPr="00B702A9">
        <w:rPr>
          <w:color w:val="000000" w:themeColor="text1"/>
        </w:rPr>
        <w:t xml:space="preserve">Doelstelling business </w:t>
      </w:r>
      <w:proofErr w:type="spellStart"/>
      <w:r w:rsidRPr="00B702A9">
        <w:rPr>
          <w:color w:val="000000" w:themeColor="text1"/>
        </w:rPr>
        <w:t>travel</w:t>
      </w:r>
      <w:proofErr w:type="spellEnd"/>
    </w:p>
    <w:p w14:paraId="55476586"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Doelstelling alternatieve brandstoffen</w:t>
      </w:r>
    </w:p>
    <w:p w14:paraId="2F0E9C86" w14:textId="77777777" w:rsidR="00C07929" w:rsidRPr="00B702A9" w:rsidRDefault="00C07929" w:rsidP="00CE0B71">
      <w:pPr>
        <w:pStyle w:val="Lijstalinea"/>
        <w:numPr>
          <w:ilvl w:val="0"/>
          <w:numId w:val="9"/>
        </w:numPr>
        <w:spacing w:before="240" w:after="240" w:line="276" w:lineRule="auto"/>
        <w:rPr>
          <w:color w:val="000000" w:themeColor="text1"/>
        </w:rPr>
      </w:pPr>
      <w:r w:rsidRPr="00B702A9">
        <w:rPr>
          <w:color w:val="000000" w:themeColor="text1"/>
        </w:rPr>
        <w:t>Doelstelling reduceren energieverbruik</w:t>
      </w:r>
    </w:p>
    <w:p w14:paraId="764F71AC" w14:textId="4961DAB0" w:rsidR="00AB1C30" w:rsidRPr="00A7451C" w:rsidRDefault="00C07929" w:rsidP="00CE0B71">
      <w:pPr>
        <w:spacing w:before="240" w:after="240" w:line="276" w:lineRule="auto"/>
      </w:pPr>
      <w:r>
        <w:t>Halfjaarlijks wordt door de organisatie gemonitord of er voldoende voortgang plaatsvindt in de beoogde CO</w:t>
      </w:r>
      <w:r w:rsidRPr="00CD5CBC">
        <w:rPr>
          <w:vertAlign w:val="subscript"/>
        </w:rPr>
        <w:t>2</w:t>
      </w:r>
      <w:r>
        <w:t>-reductie.</w:t>
      </w:r>
    </w:p>
    <w:p w14:paraId="60C8B916" w14:textId="77777777" w:rsidR="00C07929" w:rsidRPr="003D747C" w:rsidRDefault="00C07929" w:rsidP="00CE0B71">
      <w:pPr>
        <w:pStyle w:val="Lijstalinea"/>
        <w:keepNext/>
        <w:keepLines/>
        <w:numPr>
          <w:ilvl w:val="0"/>
          <w:numId w:val="20"/>
        </w:numPr>
        <w:spacing w:before="240" w:after="240" w:line="276" w:lineRule="auto"/>
        <w:contextualSpacing w:val="0"/>
        <w:outlineLvl w:val="1"/>
        <w:rPr>
          <w:rFonts w:eastAsiaTheme="majorEastAsia" w:cstheme="majorBidi"/>
          <w:vanish/>
          <w:color w:val="6ABE93"/>
          <w:sz w:val="24"/>
          <w:szCs w:val="26"/>
        </w:rPr>
      </w:pPr>
      <w:bookmarkStart w:id="509" w:name="_Toc27742437"/>
      <w:bookmarkStart w:id="510" w:name="_Toc27742480"/>
      <w:bookmarkStart w:id="511" w:name="_Toc27742523"/>
      <w:bookmarkStart w:id="512" w:name="_Toc27742778"/>
      <w:bookmarkStart w:id="513" w:name="_Toc28859091"/>
      <w:bookmarkStart w:id="514" w:name="_Toc30067986"/>
      <w:bookmarkStart w:id="515" w:name="_Toc35606410"/>
      <w:bookmarkStart w:id="516" w:name="_Toc35606504"/>
      <w:bookmarkStart w:id="517" w:name="_Toc44583722"/>
      <w:bookmarkStart w:id="518" w:name="_Toc45548298"/>
      <w:bookmarkStart w:id="519" w:name="_Toc45548411"/>
      <w:bookmarkStart w:id="520" w:name="_Toc47012687"/>
      <w:bookmarkStart w:id="521" w:name="_Toc47012748"/>
      <w:bookmarkStart w:id="522" w:name="_Toc47013305"/>
      <w:bookmarkStart w:id="523" w:name="_Toc47013588"/>
      <w:bookmarkStart w:id="524" w:name="_Toc47096437"/>
      <w:bookmarkStart w:id="525" w:name="_Toc47096722"/>
      <w:bookmarkStart w:id="526" w:name="_Toc55203894"/>
      <w:bookmarkStart w:id="527" w:name="_Toc90908319"/>
      <w:bookmarkStart w:id="528" w:name="_Toc90908378"/>
      <w:bookmarkStart w:id="529" w:name="_Toc90908438"/>
      <w:bookmarkStart w:id="530" w:name="_Toc110437129"/>
      <w:bookmarkStart w:id="531" w:name="_Toc110516318"/>
      <w:bookmarkStart w:id="532" w:name="_Toc110593304"/>
      <w:bookmarkStart w:id="533" w:name="_Toc111106986"/>
      <w:bookmarkStart w:id="534" w:name="_Toc111107045"/>
      <w:bookmarkStart w:id="535" w:name="_Toc112096378"/>
      <w:bookmarkStart w:id="536" w:name="_Toc112949538"/>
      <w:bookmarkStart w:id="537" w:name="_Toc112970312"/>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0F716686" w14:textId="77777777" w:rsidR="00057E68" w:rsidRPr="004A6D98" w:rsidRDefault="00057E68" w:rsidP="00CE0B71">
      <w:pPr>
        <w:pStyle w:val="Kop2"/>
        <w:numPr>
          <w:ilvl w:val="1"/>
          <w:numId w:val="13"/>
        </w:numPr>
        <w:spacing w:before="240" w:after="0" w:line="276" w:lineRule="auto"/>
        <w:rPr>
          <w:color w:val="0B4990"/>
        </w:rPr>
      </w:pPr>
      <w:bookmarkStart w:id="538" w:name="_Toc44583723"/>
      <w:bookmarkStart w:id="539" w:name="_Toc45548299"/>
      <w:bookmarkStart w:id="540" w:name="_Toc112970313"/>
      <w:bookmarkEnd w:id="538"/>
      <w:bookmarkEnd w:id="539"/>
      <w:r w:rsidRPr="004A6D98">
        <w:rPr>
          <w:color w:val="0B4990"/>
        </w:rPr>
        <w:t>Ambitiebepaling</w:t>
      </w:r>
      <w:bookmarkEnd w:id="540"/>
    </w:p>
    <w:p w14:paraId="0C76DAE1" w14:textId="77777777" w:rsidR="00C07929" w:rsidRPr="004A6D98" w:rsidRDefault="00C07929" w:rsidP="00CE0B71">
      <w:pPr>
        <w:pStyle w:val="Kop3"/>
        <w:numPr>
          <w:ilvl w:val="2"/>
          <w:numId w:val="13"/>
        </w:numPr>
        <w:spacing w:before="0" w:after="240" w:line="276" w:lineRule="auto"/>
        <w:rPr>
          <w:color w:val="0B4990"/>
        </w:rPr>
      </w:pPr>
      <w:bookmarkStart w:id="541" w:name="_Toc112970314"/>
      <w:r w:rsidRPr="004A6D98">
        <w:rPr>
          <w:color w:val="0B4990"/>
        </w:rPr>
        <w:t>Vergelijking met sectorgenoten</w:t>
      </w:r>
      <w:bookmarkEnd w:id="541"/>
    </w:p>
    <w:p w14:paraId="5FECB1A4" w14:textId="70D69863" w:rsidR="001E56AD" w:rsidRPr="00AF04A3" w:rsidRDefault="00C07929" w:rsidP="00AF04A3">
      <w:pPr>
        <w:spacing w:before="240" w:after="240" w:line="276" w:lineRule="auto"/>
        <w:rPr>
          <w:szCs w:val="20"/>
        </w:rPr>
      </w:pPr>
      <w:r w:rsidRPr="00AE5208">
        <w:t>Vanuit de CO</w:t>
      </w:r>
      <w:r w:rsidRPr="00AE5208">
        <w:rPr>
          <w:vertAlign w:val="subscript"/>
        </w:rPr>
        <w:t>2</w:t>
      </w:r>
      <w:r w:rsidRPr="00AE5208">
        <w:t xml:space="preserve">-Prestatieladder wordt gevraagd om reductiedoelstellingen op te stellen die zowel ambitieus als realistisch zijn. </w:t>
      </w:r>
      <w:r w:rsidRPr="00EF435F">
        <w:rPr>
          <w:szCs w:val="20"/>
        </w:rPr>
        <w:t>Om te kunnen bepalen hoe ambitieus de doelstellingen en maatregele</w:t>
      </w:r>
      <w:r>
        <w:rPr>
          <w:szCs w:val="20"/>
        </w:rPr>
        <w:t>n zijn van de organisatie</w:t>
      </w:r>
      <w:r w:rsidRPr="00EF435F">
        <w:rPr>
          <w:szCs w:val="20"/>
        </w:rPr>
        <w:t xml:space="preserve"> is er gekeken naar </w:t>
      </w:r>
      <w:r>
        <w:rPr>
          <w:szCs w:val="20"/>
        </w:rPr>
        <w:t>sectorgenoten</w:t>
      </w:r>
      <w:r w:rsidRPr="00EF435F">
        <w:rPr>
          <w:szCs w:val="20"/>
        </w:rPr>
        <w:t>. Zie hieronder een korte samenvatting van de doelstellingen en maatregelen die zij zichzelf stellen:</w:t>
      </w:r>
    </w:p>
    <w:p w14:paraId="5386029D" w14:textId="77777777" w:rsidR="00AF04A3" w:rsidRPr="00126570" w:rsidRDefault="00C07929" w:rsidP="00AF04A3">
      <w:pPr>
        <w:pStyle w:val="Lijstalinea"/>
        <w:numPr>
          <w:ilvl w:val="0"/>
          <w:numId w:val="3"/>
        </w:numPr>
        <w:spacing w:before="240" w:after="240" w:line="276" w:lineRule="auto"/>
        <w:jc w:val="left"/>
        <w:rPr>
          <w:color w:val="000000" w:themeColor="text1"/>
        </w:rPr>
      </w:pPr>
      <w:r w:rsidRPr="00126570">
        <w:rPr>
          <w:b/>
          <w:color w:val="000000" w:themeColor="text1"/>
        </w:rPr>
        <w:t xml:space="preserve">Sectorgenoot </w:t>
      </w:r>
      <w:r w:rsidR="00AF04A3" w:rsidRPr="00126570">
        <w:rPr>
          <w:b/>
          <w:color w:val="000000" w:themeColor="text1"/>
        </w:rPr>
        <w:t>1</w:t>
      </w:r>
      <w:r w:rsidRPr="00126570">
        <w:rPr>
          <w:b/>
          <w:color w:val="000000" w:themeColor="text1"/>
        </w:rPr>
        <w:t xml:space="preserve"> | </w:t>
      </w:r>
      <w:r w:rsidR="004A6D98" w:rsidRPr="00126570">
        <w:rPr>
          <w:b/>
          <w:color w:val="000000" w:themeColor="text1"/>
        </w:rPr>
        <w:t>Waterschap Vallei en Veluwe</w:t>
      </w:r>
    </w:p>
    <w:p w14:paraId="624DB2E7" w14:textId="0A0D3B0E" w:rsidR="00AF04A3" w:rsidRPr="00126570" w:rsidRDefault="00AF04A3" w:rsidP="00AF04A3">
      <w:pPr>
        <w:pStyle w:val="Lijstalinea"/>
        <w:spacing w:before="240" w:after="240" w:line="276" w:lineRule="auto"/>
        <w:jc w:val="left"/>
        <w:rPr>
          <w:bCs/>
          <w:color w:val="000000" w:themeColor="text1"/>
        </w:rPr>
      </w:pPr>
      <w:r w:rsidRPr="00126570">
        <w:rPr>
          <w:bCs/>
          <w:color w:val="000000" w:themeColor="text1"/>
        </w:rPr>
        <w:t>CO</w:t>
      </w:r>
      <w:r w:rsidRPr="00126570">
        <w:rPr>
          <w:bCs/>
          <w:color w:val="000000" w:themeColor="text1"/>
          <w:vertAlign w:val="subscript"/>
        </w:rPr>
        <w:t>2</w:t>
      </w:r>
      <w:r w:rsidRPr="00126570">
        <w:rPr>
          <w:bCs/>
          <w:color w:val="000000" w:themeColor="text1"/>
        </w:rPr>
        <w:t xml:space="preserve">-uitstoot 2021: </w:t>
      </w:r>
      <w:r w:rsidR="007903A3" w:rsidRPr="00126570">
        <w:rPr>
          <w:bCs/>
          <w:color w:val="000000" w:themeColor="text1"/>
        </w:rPr>
        <w:t>2.644 ton</w:t>
      </w:r>
    </w:p>
    <w:p w14:paraId="35000F25" w14:textId="336DE71A" w:rsidR="00C07929" w:rsidRPr="00126570" w:rsidRDefault="00C07929" w:rsidP="00AF04A3">
      <w:pPr>
        <w:pStyle w:val="Lijstalinea"/>
        <w:spacing w:before="240" w:after="240" w:line="276" w:lineRule="auto"/>
        <w:jc w:val="left"/>
        <w:rPr>
          <w:color w:val="000000" w:themeColor="text1"/>
        </w:rPr>
      </w:pPr>
      <w:r w:rsidRPr="00126570">
        <w:rPr>
          <w:color w:val="000000" w:themeColor="text1"/>
        </w:rPr>
        <w:t xml:space="preserve">Zij hebben als doel gesteld om </w:t>
      </w:r>
      <w:r w:rsidR="0047625A" w:rsidRPr="00126570">
        <w:rPr>
          <w:color w:val="000000" w:themeColor="text1"/>
        </w:rPr>
        <w:t>55</w:t>
      </w:r>
      <w:r w:rsidRPr="00126570">
        <w:rPr>
          <w:color w:val="000000" w:themeColor="text1"/>
        </w:rPr>
        <w:t>% CO</w:t>
      </w:r>
      <w:r w:rsidRPr="00126570">
        <w:rPr>
          <w:color w:val="000000" w:themeColor="text1"/>
          <w:vertAlign w:val="subscript"/>
        </w:rPr>
        <w:t>2</w:t>
      </w:r>
      <w:r w:rsidRPr="00126570">
        <w:rPr>
          <w:color w:val="000000" w:themeColor="text1"/>
        </w:rPr>
        <w:t xml:space="preserve"> op scope 1 en 2 te reduceren</w:t>
      </w:r>
      <w:r w:rsidR="007903A3" w:rsidRPr="00126570">
        <w:rPr>
          <w:color w:val="000000" w:themeColor="text1"/>
        </w:rPr>
        <w:t xml:space="preserve"> in 2023 t.o.v. 2018</w:t>
      </w:r>
      <w:r w:rsidRPr="00126570">
        <w:rPr>
          <w:color w:val="000000" w:themeColor="text1"/>
        </w:rPr>
        <w:t>.</w:t>
      </w:r>
      <w:r w:rsidR="00A048F2" w:rsidRPr="00126570">
        <w:rPr>
          <w:color w:val="000000" w:themeColor="text1"/>
        </w:rPr>
        <w:t xml:space="preserve"> </w:t>
      </w:r>
      <w:r w:rsidR="000355EB">
        <w:rPr>
          <w:color w:val="000000" w:themeColor="text1"/>
        </w:rPr>
        <w:t>De meest impactvolle maatregel die deze doelstelling bijna geheel draagt is:</w:t>
      </w:r>
    </w:p>
    <w:p w14:paraId="18463642" w14:textId="6CFF8C5B" w:rsidR="00126570" w:rsidRDefault="001438C3" w:rsidP="00C10700">
      <w:pPr>
        <w:pStyle w:val="Lijstalinea"/>
        <w:numPr>
          <w:ilvl w:val="1"/>
          <w:numId w:val="3"/>
        </w:numPr>
        <w:spacing w:before="240" w:after="240" w:line="276" w:lineRule="auto"/>
        <w:rPr>
          <w:color w:val="000000" w:themeColor="text1"/>
        </w:rPr>
      </w:pPr>
      <w:r w:rsidRPr="00126570">
        <w:rPr>
          <w:color w:val="000000" w:themeColor="text1"/>
        </w:rPr>
        <w:t>Inkopen van 100% Nederlandse windenergie</w:t>
      </w:r>
    </w:p>
    <w:p w14:paraId="18D4D7A9" w14:textId="77777777" w:rsidR="00C10700" w:rsidRPr="00C10700" w:rsidRDefault="00C10700" w:rsidP="00C10700">
      <w:pPr>
        <w:pStyle w:val="Lijstalinea"/>
        <w:spacing w:before="240" w:after="240" w:line="276" w:lineRule="auto"/>
        <w:ind w:left="1440"/>
        <w:rPr>
          <w:color w:val="000000" w:themeColor="text1"/>
        </w:rPr>
      </w:pPr>
    </w:p>
    <w:p w14:paraId="79790A86" w14:textId="007CEEC6" w:rsidR="00126570" w:rsidRPr="00566C71" w:rsidRDefault="00126570" w:rsidP="00126570">
      <w:pPr>
        <w:pStyle w:val="Lijstalinea"/>
        <w:numPr>
          <w:ilvl w:val="0"/>
          <w:numId w:val="3"/>
        </w:numPr>
        <w:spacing w:before="240" w:after="240" w:line="276" w:lineRule="auto"/>
        <w:rPr>
          <w:color w:val="000000" w:themeColor="text1"/>
        </w:rPr>
      </w:pPr>
      <w:r>
        <w:rPr>
          <w:b/>
          <w:bCs/>
          <w:color w:val="000000" w:themeColor="text1"/>
        </w:rPr>
        <w:t xml:space="preserve">Sectorgenoot 2 </w:t>
      </w:r>
      <w:r w:rsidR="00AB2AD9">
        <w:rPr>
          <w:b/>
          <w:bCs/>
          <w:color w:val="000000" w:themeColor="text1"/>
        </w:rPr>
        <w:t xml:space="preserve">| </w:t>
      </w:r>
      <w:r w:rsidR="00566C71">
        <w:rPr>
          <w:b/>
          <w:bCs/>
          <w:color w:val="000000" w:themeColor="text1"/>
        </w:rPr>
        <w:t>Waterschap Aa en Maas</w:t>
      </w:r>
    </w:p>
    <w:p w14:paraId="74B25994" w14:textId="4397A73D" w:rsidR="00566C71" w:rsidRDefault="00566C71" w:rsidP="00566C71">
      <w:pPr>
        <w:pStyle w:val="Lijstalinea"/>
        <w:spacing w:before="240" w:after="240" w:line="276" w:lineRule="auto"/>
        <w:rPr>
          <w:color w:val="000000" w:themeColor="text1"/>
        </w:rPr>
      </w:pPr>
      <w:r w:rsidRPr="00566C71">
        <w:rPr>
          <w:color w:val="000000" w:themeColor="text1"/>
        </w:rPr>
        <w:t>CO</w:t>
      </w:r>
      <w:r w:rsidRPr="00566C71">
        <w:rPr>
          <w:color w:val="000000" w:themeColor="text1"/>
          <w:vertAlign w:val="subscript"/>
        </w:rPr>
        <w:t>2</w:t>
      </w:r>
      <w:r>
        <w:rPr>
          <w:color w:val="000000" w:themeColor="text1"/>
        </w:rPr>
        <w:t>-uitstoot 2020: 23.601 ton</w:t>
      </w:r>
    </w:p>
    <w:p w14:paraId="590D0E0F" w14:textId="77777777" w:rsidR="005441DD" w:rsidRPr="00126570" w:rsidRDefault="00566C71" w:rsidP="005441DD">
      <w:pPr>
        <w:pStyle w:val="Lijstalinea"/>
        <w:spacing w:before="240" w:after="240" w:line="276" w:lineRule="auto"/>
        <w:jc w:val="left"/>
        <w:rPr>
          <w:color w:val="000000" w:themeColor="text1"/>
        </w:rPr>
      </w:pPr>
      <w:r>
        <w:rPr>
          <w:color w:val="000000" w:themeColor="text1"/>
        </w:rPr>
        <w:t xml:space="preserve">Zij hebben als doel gesteld om </w:t>
      </w:r>
      <w:r w:rsidR="00C068DB">
        <w:rPr>
          <w:color w:val="000000" w:themeColor="text1"/>
        </w:rPr>
        <w:t xml:space="preserve">94% </w:t>
      </w:r>
      <w:r w:rsidR="00C068DB" w:rsidRPr="00C068DB">
        <w:rPr>
          <w:color w:val="000000" w:themeColor="text1"/>
        </w:rPr>
        <w:t>CO</w:t>
      </w:r>
      <w:r w:rsidR="00C068DB" w:rsidRPr="00C068DB">
        <w:rPr>
          <w:color w:val="000000" w:themeColor="text1"/>
          <w:vertAlign w:val="subscript"/>
        </w:rPr>
        <w:t>2</w:t>
      </w:r>
      <w:r w:rsidR="00C068DB">
        <w:rPr>
          <w:color w:val="000000" w:themeColor="text1"/>
        </w:rPr>
        <w:t xml:space="preserve"> op scope 1 en 2 te reduceren in 2024 t.o.v. 2020. </w:t>
      </w:r>
      <w:bookmarkStart w:id="542" w:name="_Toc17187876"/>
      <w:r w:rsidR="005441DD">
        <w:rPr>
          <w:color w:val="000000" w:themeColor="text1"/>
        </w:rPr>
        <w:t>De meest impactvolle maatregel die deze doelstelling bijna geheel draagt is:</w:t>
      </w:r>
    </w:p>
    <w:p w14:paraId="64E1326F" w14:textId="77777777" w:rsidR="005441DD" w:rsidRDefault="005441DD" w:rsidP="005441DD">
      <w:pPr>
        <w:pStyle w:val="Lijstalinea"/>
        <w:numPr>
          <w:ilvl w:val="1"/>
          <w:numId w:val="3"/>
        </w:numPr>
        <w:spacing w:before="240" w:after="240" w:line="276" w:lineRule="auto"/>
        <w:rPr>
          <w:color w:val="000000" w:themeColor="text1"/>
        </w:rPr>
      </w:pPr>
      <w:r w:rsidRPr="00126570">
        <w:rPr>
          <w:color w:val="000000" w:themeColor="text1"/>
        </w:rPr>
        <w:t>Inkopen van 100% Nederlandse windenergie</w:t>
      </w:r>
    </w:p>
    <w:p w14:paraId="68919863" w14:textId="77777777" w:rsidR="005441DD" w:rsidRPr="000355EB" w:rsidRDefault="005441DD" w:rsidP="005441DD">
      <w:pPr>
        <w:pStyle w:val="Lijstalinea"/>
        <w:spacing w:before="240" w:after="240" w:line="276" w:lineRule="auto"/>
        <w:ind w:left="1440"/>
        <w:rPr>
          <w:color w:val="000000" w:themeColor="text1"/>
        </w:rPr>
      </w:pPr>
    </w:p>
    <w:p w14:paraId="04508018" w14:textId="3C28F5AE" w:rsidR="005441DD" w:rsidRPr="00083A00" w:rsidRDefault="00C07929" w:rsidP="005441DD">
      <w:pPr>
        <w:pStyle w:val="Kop3"/>
        <w:numPr>
          <w:ilvl w:val="2"/>
          <w:numId w:val="13"/>
        </w:numPr>
      </w:pPr>
      <w:bookmarkStart w:id="543" w:name="_Toc112970315"/>
      <w:r w:rsidRPr="00083A00">
        <w:t>Maatregellijst SKAO</w:t>
      </w:r>
      <w:bookmarkEnd w:id="542"/>
      <w:bookmarkEnd w:id="543"/>
    </w:p>
    <w:p w14:paraId="543DC0D8" w14:textId="017CCD36" w:rsidR="00C07929" w:rsidRPr="00EF435F" w:rsidRDefault="00C07929" w:rsidP="00CE0B71">
      <w:pPr>
        <w:pStyle w:val="Geenafstand"/>
        <w:spacing w:line="276" w:lineRule="auto"/>
        <w:rPr>
          <w:szCs w:val="20"/>
        </w:rPr>
      </w:pPr>
      <w:r w:rsidRPr="00EF435F">
        <w:rPr>
          <w:szCs w:val="20"/>
        </w:rPr>
        <w:t>De maatregellijst van de SKAO is inge</w:t>
      </w:r>
      <w:r>
        <w:rPr>
          <w:szCs w:val="20"/>
        </w:rPr>
        <w:t xml:space="preserve">vuld conform de situatie </w:t>
      </w:r>
      <w:r w:rsidRPr="00497C6B">
        <w:rPr>
          <w:color w:val="000000" w:themeColor="text1"/>
          <w:szCs w:val="20"/>
        </w:rPr>
        <w:t xml:space="preserve">in </w:t>
      </w:r>
      <w:r w:rsidR="00763C96" w:rsidRPr="00497C6B">
        <w:rPr>
          <w:color w:val="000000" w:themeColor="text1"/>
        </w:rPr>
        <w:t>20</w:t>
      </w:r>
      <w:r w:rsidR="005441DD" w:rsidRPr="00497C6B">
        <w:rPr>
          <w:color w:val="000000" w:themeColor="text1"/>
        </w:rPr>
        <w:t>22</w:t>
      </w:r>
      <w:r w:rsidRPr="00497C6B">
        <w:rPr>
          <w:color w:val="000000" w:themeColor="text1"/>
        </w:rPr>
        <w:t>,</w:t>
      </w:r>
      <w:r w:rsidRPr="00497C6B">
        <w:rPr>
          <w:color w:val="000000" w:themeColor="text1"/>
          <w:szCs w:val="20"/>
        </w:rPr>
        <w:t xml:space="preserve"> aangezien </w:t>
      </w:r>
      <w:r w:rsidRPr="00EF435F">
        <w:rPr>
          <w:szCs w:val="20"/>
        </w:rPr>
        <w:t xml:space="preserve">deze niet met terugwerkende kracht kan worden ingevuld voor voorliggende jaren. De maatregelen die hierin worden genoemd zijn voornamelijk generiek, maar geven een goed beeld van de maatregelen en </w:t>
      </w:r>
      <w:r w:rsidRPr="00497C6B">
        <w:rPr>
          <w:color w:val="000000" w:themeColor="text1"/>
          <w:szCs w:val="20"/>
        </w:rPr>
        <w:t xml:space="preserve">doelstellingen die </w:t>
      </w:r>
      <w:r w:rsidR="00C44694" w:rsidRPr="00497C6B">
        <w:rPr>
          <w:color w:val="000000" w:themeColor="text1"/>
        </w:rPr>
        <w:t>Delfland</w:t>
      </w:r>
      <w:r w:rsidR="0098307E" w:rsidRPr="00497C6B">
        <w:rPr>
          <w:color w:val="000000" w:themeColor="text1"/>
        </w:rPr>
        <w:t xml:space="preserve"> </w:t>
      </w:r>
      <w:r w:rsidRPr="00497C6B">
        <w:rPr>
          <w:color w:val="000000" w:themeColor="text1"/>
        </w:rPr>
        <w:t>wil</w:t>
      </w:r>
      <w:r w:rsidRPr="00497C6B">
        <w:rPr>
          <w:color w:val="000000" w:themeColor="text1"/>
          <w:szCs w:val="20"/>
        </w:rPr>
        <w:t xml:space="preserve"> </w:t>
      </w:r>
      <w:r w:rsidRPr="00EF435F">
        <w:rPr>
          <w:szCs w:val="20"/>
        </w:rPr>
        <w:t xml:space="preserve">behalen. </w:t>
      </w:r>
    </w:p>
    <w:p w14:paraId="601BF828" w14:textId="436DDA42" w:rsidR="00C07929" w:rsidRPr="00241130" w:rsidRDefault="00C07929" w:rsidP="00CE0B71">
      <w:pPr>
        <w:pStyle w:val="Geenafstand"/>
        <w:spacing w:line="276" w:lineRule="auto"/>
        <w:rPr>
          <w:color w:val="FF0000"/>
          <w:szCs w:val="20"/>
        </w:rPr>
      </w:pPr>
      <w:r w:rsidRPr="004757D0">
        <w:rPr>
          <w:szCs w:val="20"/>
        </w:rPr>
        <w:t xml:space="preserve">De algemene conclusie naar aanleiding van deze maatregellijst </w:t>
      </w:r>
      <w:r w:rsidRPr="00604F58">
        <w:rPr>
          <w:color w:val="000000" w:themeColor="text1"/>
          <w:szCs w:val="20"/>
        </w:rPr>
        <w:t xml:space="preserve">is dat de organisatie al vrij vooruitstrevend is op het gebied </w:t>
      </w:r>
      <w:r w:rsidR="00497C6B" w:rsidRPr="00604F58">
        <w:rPr>
          <w:color w:val="000000" w:themeColor="text1"/>
          <w:szCs w:val="20"/>
        </w:rPr>
        <w:t>inkoop en opwek van duurzame stroom</w:t>
      </w:r>
      <w:r w:rsidRPr="00604F58">
        <w:rPr>
          <w:color w:val="000000" w:themeColor="text1"/>
          <w:szCs w:val="20"/>
        </w:rPr>
        <w:t xml:space="preserve">. Echter zijn er nog voldoende maatregelen te nemen om het </w:t>
      </w:r>
      <w:r w:rsidR="00DD2363" w:rsidRPr="00604F58">
        <w:rPr>
          <w:color w:val="000000" w:themeColor="text1"/>
          <w:szCs w:val="20"/>
        </w:rPr>
        <w:t xml:space="preserve">aardgasverbruik </w:t>
      </w:r>
      <w:r w:rsidR="009C0CEF">
        <w:rPr>
          <w:color w:val="000000" w:themeColor="text1"/>
          <w:szCs w:val="20"/>
        </w:rPr>
        <w:t xml:space="preserve">en het stroomverbruik te verlagen. </w:t>
      </w:r>
      <w:r w:rsidR="00604F58" w:rsidRPr="00604F58">
        <w:rPr>
          <w:color w:val="000000" w:themeColor="text1"/>
          <w:szCs w:val="20"/>
        </w:rPr>
        <w:t>Hier lopen momenteel onderzoeken naar die komend jaar worden toegevoegd aan het plan van aanpak.</w:t>
      </w:r>
    </w:p>
    <w:p w14:paraId="2C0C0C18" w14:textId="77777777" w:rsidR="00C07929" w:rsidRPr="0028287C" w:rsidRDefault="00C07929" w:rsidP="00CE0B71">
      <w:pPr>
        <w:pStyle w:val="Kop3"/>
        <w:numPr>
          <w:ilvl w:val="2"/>
          <w:numId w:val="13"/>
        </w:numPr>
        <w:spacing w:before="240" w:after="240" w:line="276" w:lineRule="auto"/>
        <w:rPr>
          <w:color w:val="0B4990"/>
        </w:rPr>
      </w:pPr>
      <w:bookmarkStart w:id="544" w:name="_Toc17187877"/>
      <w:bookmarkStart w:id="545" w:name="_Toc112970316"/>
      <w:r w:rsidRPr="0028287C">
        <w:rPr>
          <w:color w:val="0B4990"/>
        </w:rPr>
        <w:lastRenderedPageBreak/>
        <w:t>Conclusie ambitiebepaling</w:t>
      </w:r>
      <w:bookmarkEnd w:id="544"/>
      <w:bookmarkEnd w:id="545"/>
    </w:p>
    <w:p w14:paraId="6538CE55" w14:textId="6E2C78AF" w:rsidR="00AB1C30" w:rsidRDefault="00C44694" w:rsidP="00CE0B71">
      <w:pPr>
        <w:spacing w:before="240" w:after="240" w:line="276" w:lineRule="auto"/>
        <w:rPr>
          <w:color w:val="000000" w:themeColor="text1"/>
        </w:rPr>
      </w:pPr>
      <w:r w:rsidRPr="00EF3D50">
        <w:rPr>
          <w:color w:val="000000" w:themeColor="text1"/>
        </w:rPr>
        <w:t>Delfland</w:t>
      </w:r>
      <w:r w:rsidR="00EF3D50" w:rsidRPr="00EF3D50">
        <w:rPr>
          <w:color w:val="000000" w:themeColor="text1"/>
          <w:szCs w:val="22"/>
        </w:rPr>
        <w:t xml:space="preserve"> </w:t>
      </w:r>
      <w:r w:rsidR="00C07929" w:rsidRPr="00EF3D50">
        <w:rPr>
          <w:color w:val="000000" w:themeColor="text1"/>
          <w:szCs w:val="20"/>
        </w:rPr>
        <w:t xml:space="preserve">heeft naar aanleiding van bovenstaande vergelijkingen en de maatregellijst geconcludeerd dat de reductiedoelstelling gepresenteerd in de volgende paragraaf voldoende ambitieus is. </w:t>
      </w:r>
      <w:r w:rsidR="00B4370E" w:rsidRPr="00EF3D50">
        <w:rPr>
          <w:color w:val="000000" w:themeColor="text1"/>
        </w:rPr>
        <w:t>De organisatie schat zichzelf op het gebied van CO</w:t>
      </w:r>
      <w:r w:rsidR="00B4370E" w:rsidRPr="00EF3D50">
        <w:rPr>
          <w:color w:val="000000" w:themeColor="text1"/>
          <w:vertAlign w:val="subscript"/>
        </w:rPr>
        <w:t>2</w:t>
      </w:r>
      <w:r w:rsidR="00B4370E" w:rsidRPr="00EF3D50">
        <w:rPr>
          <w:color w:val="000000" w:themeColor="text1"/>
        </w:rPr>
        <w:t xml:space="preserve">-reductie in als </w:t>
      </w:r>
      <w:r w:rsidR="00EF3D50" w:rsidRPr="00EF3D50">
        <w:rPr>
          <w:color w:val="000000" w:themeColor="text1"/>
        </w:rPr>
        <w:t xml:space="preserve">voorloper, </w:t>
      </w:r>
      <w:r w:rsidR="009B56AC">
        <w:rPr>
          <w:color w:val="000000" w:themeColor="text1"/>
        </w:rPr>
        <w:t xml:space="preserve">onder andere </w:t>
      </w:r>
      <w:r w:rsidR="00EF3D50" w:rsidRPr="00EF3D50">
        <w:rPr>
          <w:color w:val="000000" w:themeColor="text1"/>
        </w:rPr>
        <w:t>omdat het als een van de eerste waterschappen heeft besloten zich te certificeren. Inmiddels zijn meer waterschappen gecertificeerd op de CO</w:t>
      </w:r>
      <w:r w:rsidR="00EF3D50" w:rsidRPr="00EF3D50">
        <w:rPr>
          <w:color w:val="000000" w:themeColor="text1"/>
          <w:vertAlign w:val="subscript"/>
        </w:rPr>
        <w:t>2</w:t>
      </w:r>
      <w:r w:rsidR="00EF3D50" w:rsidRPr="00EF3D50">
        <w:rPr>
          <w:color w:val="000000" w:themeColor="text1"/>
        </w:rPr>
        <w:t>-Prestatieladder en neemt Delfland als een van de eerste het besluit om door te groeien naar volgende niveaus op de ladder.</w:t>
      </w:r>
      <w:r w:rsidR="00EF3D50">
        <w:rPr>
          <w:color w:val="000000" w:themeColor="text1"/>
        </w:rPr>
        <w:t xml:space="preserve"> </w:t>
      </w:r>
      <w:r w:rsidR="005B504A">
        <w:rPr>
          <w:color w:val="000000" w:themeColor="text1"/>
        </w:rPr>
        <w:t xml:space="preserve">In het proces voor het behalen van niveau 3 is de organisatie erachter gekomen dat er al veel initiatieven zijn </w:t>
      </w:r>
      <w:r w:rsidR="00A9222C">
        <w:rPr>
          <w:color w:val="000000" w:themeColor="text1"/>
        </w:rPr>
        <w:t xml:space="preserve">om </w:t>
      </w:r>
      <w:r w:rsidR="00A9222C" w:rsidRPr="00A9222C">
        <w:rPr>
          <w:color w:val="000000" w:themeColor="text1"/>
        </w:rPr>
        <w:t>CO</w:t>
      </w:r>
      <w:r w:rsidR="00A9222C" w:rsidRPr="00A9222C">
        <w:rPr>
          <w:color w:val="000000" w:themeColor="text1"/>
          <w:vertAlign w:val="subscript"/>
        </w:rPr>
        <w:t>2</w:t>
      </w:r>
      <w:r w:rsidR="00A9222C">
        <w:rPr>
          <w:color w:val="000000" w:themeColor="text1"/>
        </w:rPr>
        <w:t xml:space="preserve">-uitstoot te reduceren buiten de eigen organisatie. Hierbij valt te denken aan </w:t>
      </w:r>
      <w:r w:rsidR="00703773">
        <w:rPr>
          <w:color w:val="000000" w:themeColor="text1"/>
        </w:rPr>
        <w:t xml:space="preserve">de levering van groen gas, het klimaatbewust inkopen en het gebruik van de </w:t>
      </w:r>
      <w:r w:rsidR="00703773" w:rsidRPr="00703773">
        <w:rPr>
          <w:color w:val="000000" w:themeColor="text1"/>
        </w:rPr>
        <w:t>CO</w:t>
      </w:r>
      <w:r w:rsidR="00703773" w:rsidRPr="00703773">
        <w:rPr>
          <w:color w:val="000000" w:themeColor="text1"/>
          <w:vertAlign w:val="subscript"/>
        </w:rPr>
        <w:t>2</w:t>
      </w:r>
      <w:r w:rsidR="00703773">
        <w:rPr>
          <w:color w:val="000000" w:themeColor="text1"/>
        </w:rPr>
        <w:t xml:space="preserve">-Prestatieladder bij aanbestedingen. De opbrengst van deze inspanningen wordt nu niet zichtbaar in de </w:t>
      </w:r>
      <w:r w:rsidR="00703773" w:rsidRPr="00703773">
        <w:rPr>
          <w:color w:val="000000" w:themeColor="text1"/>
        </w:rPr>
        <w:t>CO</w:t>
      </w:r>
      <w:r w:rsidR="00703773" w:rsidRPr="00703773">
        <w:rPr>
          <w:color w:val="000000" w:themeColor="text1"/>
          <w:vertAlign w:val="subscript"/>
        </w:rPr>
        <w:t>2</w:t>
      </w:r>
      <w:r w:rsidR="00703773">
        <w:rPr>
          <w:color w:val="000000" w:themeColor="text1"/>
        </w:rPr>
        <w:t xml:space="preserve">-footprint </w:t>
      </w:r>
      <w:r w:rsidR="001C5F48">
        <w:rPr>
          <w:color w:val="000000" w:themeColor="text1"/>
        </w:rPr>
        <w:t xml:space="preserve">voor niveau 3. Daarom wordt de komende tijd in kaart gebracht welke stappen nodig zijn om te stijgen naar niveau 4 op de ladder. </w:t>
      </w:r>
    </w:p>
    <w:p w14:paraId="4E40060E" w14:textId="4BF78AEC" w:rsidR="00B539E7" w:rsidRPr="00EF3D50" w:rsidRDefault="00527056" w:rsidP="00CE0B71">
      <w:pPr>
        <w:spacing w:before="240" w:after="240" w:line="276" w:lineRule="auto"/>
        <w:rPr>
          <w:color w:val="000000" w:themeColor="text1"/>
        </w:rPr>
      </w:pPr>
      <w:r>
        <w:rPr>
          <w:color w:val="000000" w:themeColor="text1"/>
        </w:rPr>
        <w:t xml:space="preserve">Delfland is het enige waterschap </w:t>
      </w:r>
      <w:r w:rsidR="0086622E">
        <w:rPr>
          <w:color w:val="000000" w:themeColor="text1"/>
        </w:rPr>
        <w:t>dat het biogas van al haar zuiveringen omzet in groen gas</w:t>
      </w:r>
      <w:r w:rsidR="008C1B56">
        <w:rPr>
          <w:color w:val="000000" w:themeColor="text1"/>
        </w:rPr>
        <w:t xml:space="preserve">. </w:t>
      </w:r>
      <w:r w:rsidR="004B3191">
        <w:rPr>
          <w:color w:val="000000" w:themeColor="text1"/>
        </w:rPr>
        <w:t xml:space="preserve">Daarnaast is AWZI Houtrust na de afronding van het project Verduurzaming AWZI Houtrust in 2021 één van de duurzaamste zuiveringen van Nederland geworden. De </w:t>
      </w:r>
      <w:r w:rsidR="004B3191" w:rsidRPr="004B3191">
        <w:rPr>
          <w:color w:val="000000" w:themeColor="text1"/>
        </w:rPr>
        <w:t>CO</w:t>
      </w:r>
      <w:r w:rsidR="004B3191" w:rsidRPr="004B3191">
        <w:rPr>
          <w:color w:val="000000" w:themeColor="text1"/>
          <w:vertAlign w:val="subscript"/>
        </w:rPr>
        <w:t>2</w:t>
      </w:r>
      <w:r w:rsidR="004B3191">
        <w:rPr>
          <w:color w:val="000000" w:themeColor="text1"/>
        </w:rPr>
        <w:t xml:space="preserve"> die vrijkomt bij het opwekken van groen gas uit biogas wordt afgevangen, vloeibaar gemaakt en verkocht ten bate van de glastuinbouw. </w:t>
      </w:r>
      <w:r w:rsidR="008C1B56">
        <w:rPr>
          <w:color w:val="000000" w:themeColor="text1"/>
        </w:rPr>
        <w:t xml:space="preserve">De verkoop van groen gas en duurzaamheidcertificaten heeft in 2021 meer opgeleverd dan werd verwacht. </w:t>
      </w:r>
      <w:r w:rsidR="003118AB">
        <w:rPr>
          <w:color w:val="000000" w:themeColor="text1"/>
        </w:rPr>
        <w:t>De markt hiervan is onvoorspelbaar en heeft in het voordeel van Delfland gewerkt. Wel wordt dit moeizamer doordat veel busmaatschappijen overstappen naar elektriciteit in plaats van groen gas</w:t>
      </w:r>
      <w:r w:rsidR="005D1996">
        <w:rPr>
          <w:color w:val="000000" w:themeColor="text1"/>
        </w:rPr>
        <w:t xml:space="preserve">, en dit is een aandachtspunt voor de komende jaren. </w:t>
      </w:r>
      <w:r w:rsidR="009B56AC">
        <w:rPr>
          <w:color w:val="000000" w:themeColor="text1"/>
        </w:rPr>
        <w:t>Mede hierdoor beschouwt Delfland zichzelf ook als koploper op het gebied van verduurzaming</w:t>
      </w:r>
      <w:r w:rsidR="00463F08">
        <w:rPr>
          <w:color w:val="000000" w:themeColor="text1"/>
        </w:rPr>
        <w:t xml:space="preserve"> in de sector. </w:t>
      </w:r>
    </w:p>
    <w:p w14:paraId="4F507602" w14:textId="77777777" w:rsidR="00C07929" w:rsidRPr="00EF3D50" w:rsidRDefault="00C07929" w:rsidP="00CE0B71">
      <w:pPr>
        <w:pStyle w:val="Kop2"/>
        <w:numPr>
          <w:ilvl w:val="1"/>
          <w:numId w:val="13"/>
        </w:numPr>
        <w:spacing w:line="276" w:lineRule="auto"/>
        <w:rPr>
          <w:color w:val="0B4990"/>
        </w:rPr>
      </w:pPr>
      <w:bookmarkStart w:id="546" w:name="_Toc327109098"/>
      <w:bookmarkStart w:id="547" w:name="_Toc327187694"/>
      <w:bookmarkStart w:id="548" w:name="_Toc327187882"/>
      <w:bookmarkStart w:id="549" w:name="_Toc503985374"/>
      <w:bookmarkStart w:id="550" w:name="_Toc112970317"/>
      <w:bookmarkStart w:id="551" w:name="_Hlk47096482"/>
      <w:r w:rsidRPr="00EF3D50">
        <w:rPr>
          <w:color w:val="0B4990"/>
        </w:rPr>
        <w:t>Hoofddoelstelling</w:t>
      </w:r>
      <w:bookmarkEnd w:id="546"/>
      <w:bookmarkEnd w:id="547"/>
      <w:bookmarkEnd w:id="548"/>
      <w:bookmarkEnd w:id="549"/>
      <w:bookmarkEnd w:id="550"/>
    </w:p>
    <w:p w14:paraId="7BB36087" w14:textId="77777777" w:rsidR="00F017A0" w:rsidRDefault="00F017A0" w:rsidP="00F017A0">
      <w:r>
        <w:t xml:space="preserve">Bij aanvang van certificering voor de </w:t>
      </w:r>
      <w:r w:rsidRPr="006C3145">
        <w:t>CO</w:t>
      </w:r>
      <w:r w:rsidRPr="006C3145">
        <w:rPr>
          <w:vertAlign w:val="subscript"/>
        </w:rPr>
        <w:t>2</w:t>
      </w:r>
      <w:r>
        <w:t xml:space="preserve">-Prestatieladder had Delfland de volgende doelstelling bepaald: Delfland wil in 2025 ten opzichte van 2019 35% </w:t>
      </w:r>
      <w:r w:rsidRPr="006C3145">
        <w:t>CO</w:t>
      </w:r>
      <w:r w:rsidRPr="006C3145">
        <w:rPr>
          <w:vertAlign w:val="subscript"/>
        </w:rPr>
        <w:t>2</w:t>
      </w:r>
      <w:r>
        <w:t xml:space="preserve"> reduceren. Deze doelstelling werd gemeten in absolute tonnen </w:t>
      </w:r>
      <w:r w:rsidRPr="006C3145">
        <w:t>CO</w:t>
      </w:r>
      <w:r w:rsidRPr="006C3145">
        <w:rPr>
          <w:vertAlign w:val="subscript"/>
        </w:rPr>
        <w:t>2</w:t>
      </w:r>
      <w:r>
        <w:t>.</w:t>
      </w:r>
    </w:p>
    <w:p w14:paraId="2B8B22F7" w14:textId="77777777" w:rsidR="00F017A0" w:rsidRDefault="00F017A0" w:rsidP="00F017A0">
      <w:r>
        <w:t xml:space="preserve">Uit onderstaande figuur blijkt dat Delfland deze lange termijn doelstelling in 2021 reeds heeft behaald. In 2021 is een reductie van 83% </w:t>
      </w:r>
      <w:r w:rsidRPr="006C3145">
        <w:t>CO</w:t>
      </w:r>
      <w:r w:rsidRPr="006C3145">
        <w:rPr>
          <w:vertAlign w:val="subscript"/>
        </w:rPr>
        <w:t>2</w:t>
      </w:r>
      <w:r>
        <w:t xml:space="preserve">-emissie gerealiseerd ten opzichte van 2019. Daarmee is de doelstelling dan ook ruimschoots binnen de gestelde termijn behaald. </w:t>
      </w:r>
    </w:p>
    <w:p w14:paraId="13C92464" w14:textId="77777777" w:rsidR="00F017A0" w:rsidRDefault="00F017A0" w:rsidP="00F017A0">
      <w:r>
        <w:rPr>
          <w:noProof/>
        </w:rPr>
        <w:drawing>
          <wp:inline distT="0" distB="0" distL="0" distR="0" wp14:anchorId="765C147E" wp14:editId="458B2D8B">
            <wp:extent cx="5756910" cy="1826895"/>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6910" cy="1826895"/>
                    </a:xfrm>
                    <a:prstGeom prst="rect">
                      <a:avLst/>
                    </a:prstGeom>
                  </pic:spPr>
                </pic:pic>
              </a:graphicData>
            </a:graphic>
          </wp:inline>
        </w:drawing>
      </w:r>
    </w:p>
    <w:p w14:paraId="5CCC107A" w14:textId="5F9F8598" w:rsidR="00C07929" w:rsidRPr="003C6063" w:rsidRDefault="00F017A0" w:rsidP="00F017A0">
      <w:r>
        <w:t xml:space="preserve">Zoals beschreven, is in 2021 een </w:t>
      </w:r>
      <w:r w:rsidRPr="006C3145">
        <w:t>CO</w:t>
      </w:r>
      <w:r w:rsidRPr="006C3145">
        <w:rPr>
          <w:vertAlign w:val="subscript"/>
        </w:rPr>
        <w:t>2</w:t>
      </w:r>
      <w:r>
        <w:t xml:space="preserve">-reductie van 83% behaald. Deze reductie is echter behaald zonder duidelijkheid over het daadwerkelijke reductiepotentieel van de organisatie. Dit vraagt een verbeterslag. Door bij de opstelling van een komend plan van aanpak de verantwoordelijke afdelingen te betrekken en afspraken te maken over uit te voeren maatregelen, monitoring en helderheid met betrekking tot verantwoordelijkheden, kan naar verwachting een verdergaande reductie worden gerealiseerd. Deze constatering werd in juli 2022 gedaan. Inmiddels is contact opgenomen met alle betrokken afdelingen en de afspraak gemaakt om in het najaar van 2022 gezamenlijk bovengenoemde maatregel op te pakken en </w:t>
      </w:r>
      <w:r>
        <w:lastRenderedPageBreak/>
        <w:t xml:space="preserve">een concreet plan van aanpak op te stellen en uit te voeren. Dit zal leiden tot de formulering van een degelijk onderbouwde en ambitieuze doelstelling voor 2025. Vooralsnog wordt de volgende doelstelling gehanteerd: </w:t>
      </w:r>
    </w:p>
    <w:tbl>
      <w:tblPr>
        <w:tblStyle w:val="Tabelraster"/>
        <w:tblW w:w="93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9322"/>
      </w:tblGrid>
      <w:tr w:rsidR="00C07929" w:rsidRPr="006E5B5E" w14:paraId="0C4DF457" w14:textId="77777777" w:rsidTr="00EF3D50">
        <w:trPr>
          <w:trHeight w:val="425"/>
        </w:trPr>
        <w:tc>
          <w:tcPr>
            <w:tcW w:w="932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0B4990"/>
            <w:vAlign w:val="center"/>
          </w:tcPr>
          <w:p w14:paraId="1BA10BCA" w14:textId="7F2A1209" w:rsidR="00C07929" w:rsidRPr="0098307E" w:rsidRDefault="00C07929" w:rsidP="00CE0B71">
            <w:pPr>
              <w:spacing w:before="0" w:after="0" w:line="276" w:lineRule="auto"/>
              <w:jc w:val="center"/>
              <w:rPr>
                <w:b/>
                <w:bCs/>
                <w:szCs w:val="20"/>
              </w:rPr>
            </w:pPr>
            <w:r w:rsidRPr="00EF3D50">
              <w:rPr>
                <w:b/>
                <w:caps/>
                <w:color w:val="FFFFFF" w:themeColor="background1"/>
              </w:rPr>
              <w:t>Scope 1 en 2 doelstelling</w:t>
            </w:r>
            <w:r w:rsidR="00AB1C30" w:rsidRPr="00EF3D50">
              <w:rPr>
                <w:b/>
                <w:caps/>
                <w:color w:val="FFFFFF" w:themeColor="background1"/>
              </w:rPr>
              <w:t xml:space="preserve"> </w:t>
            </w:r>
            <w:r w:rsidR="00C44694" w:rsidRPr="00EF3D50">
              <w:rPr>
                <w:b/>
                <w:bCs/>
                <w:caps/>
                <w:color w:val="FFFFFF" w:themeColor="background1"/>
                <w:szCs w:val="20"/>
              </w:rPr>
              <w:t>Delfland</w:t>
            </w:r>
          </w:p>
        </w:tc>
      </w:tr>
      <w:tr w:rsidR="00851B56" w:rsidRPr="00851B56" w14:paraId="094023C0" w14:textId="77777777" w:rsidTr="00AB1C30">
        <w:tc>
          <w:tcPr>
            <w:tcW w:w="9322" w:type="dxa"/>
            <w:tcBorders>
              <w:top w:val="single" w:sz="36" w:space="0" w:color="FFFFFF" w:themeColor="background1"/>
            </w:tcBorders>
            <w:shd w:val="clear" w:color="auto" w:fill="F2F2F2" w:themeFill="background1" w:themeFillShade="F2"/>
          </w:tcPr>
          <w:p w14:paraId="25A36AAD" w14:textId="23EC4E1F" w:rsidR="00C07929" w:rsidRPr="00851B56" w:rsidRDefault="00C44694" w:rsidP="00CE0B71">
            <w:pPr>
              <w:spacing w:line="276" w:lineRule="auto"/>
              <w:jc w:val="center"/>
              <w:rPr>
                <w:b/>
                <w:bCs/>
                <w:color w:val="000000" w:themeColor="text1"/>
              </w:rPr>
            </w:pPr>
            <w:r w:rsidRPr="00851B56">
              <w:rPr>
                <w:b/>
                <w:bCs/>
                <w:color w:val="000000" w:themeColor="text1"/>
                <w:sz w:val="18"/>
                <w:szCs w:val="22"/>
              </w:rPr>
              <w:t>Delfland</w:t>
            </w:r>
            <w:r w:rsidR="00763C96" w:rsidRPr="00851B56">
              <w:rPr>
                <w:b/>
                <w:bCs/>
                <w:color w:val="000000" w:themeColor="text1"/>
                <w:sz w:val="18"/>
                <w:szCs w:val="22"/>
              </w:rPr>
              <w:t xml:space="preserve"> </w:t>
            </w:r>
            <w:r w:rsidR="00C07929" w:rsidRPr="00851B56">
              <w:rPr>
                <w:b/>
                <w:bCs/>
                <w:color w:val="000000" w:themeColor="text1"/>
                <w:sz w:val="18"/>
                <w:szCs w:val="22"/>
              </w:rPr>
              <w:t xml:space="preserve">wil in </w:t>
            </w:r>
            <w:r w:rsidR="00763C96" w:rsidRPr="00851B56">
              <w:rPr>
                <w:b/>
                <w:bCs/>
                <w:color w:val="000000" w:themeColor="text1"/>
                <w:sz w:val="18"/>
                <w:szCs w:val="18"/>
              </w:rPr>
              <w:t>20</w:t>
            </w:r>
            <w:r w:rsidR="00EE24A7" w:rsidRPr="00851B56">
              <w:rPr>
                <w:b/>
                <w:bCs/>
                <w:color w:val="000000" w:themeColor="text1"/>
                <w:sz w:val="18"/>
                <w:szCs w:val="18"/>
              </w:rPr>
              <w:t>25</w:t>
            </w:r>
            <w:r w:rsidR="00C07929" w:rsidRPr="00851B56">
              <w:rPr>
                <w:b/>
                <w:bCs/>
                <w:color w:val="000000" w:themeColor="text1"/>
                <w:sz w:val="18"/>
                <w:szCs w:val="22"/>
              </w:rPr>
              <w:t xml:space="preserve"> ten opzichte van</w:t>
            </w:r>
            <w:r w:rsidR="00C07929" w:rsidRPr="00851B56">
              <w:rPr>
                <w:b/>
                <w:bCs/>
                <w:color w:val="000000" w:themeColor="text1"/>
                <w:sz w:val="18"/>
                <w:szCs w:val="18"/>
              </w:rPr>
              <w:t xml:space="preserve"> </w:t>
            </w:r>
            <w:r w:rsidR="00763C96" w:rsidRPr="00851B56">
              <w:rPr>
                <w:b/>
                <w:bCs/>
                <w:color w:val="000000" w:themeColor="text1"/>
                <w:sz w:val="18"/>
                <w:szCs w:val="18"/>
              </w:rPr>
              <w:t>20</w:t>
            </w:r>
            <w:r w:rsidR="00EE24A7" w:rsidRPr="00851B56">
              <w:rPr>
                <w:b/>
                <w:bCs/>
                <w:color w:val="000000" w:themeColor="text1"/>
                <w:sz w:val="18"/>
                <w:szCs w:val="18"/>
              </w:rPr>
              <w:t>19</w:t>
            </w:r>
            <w:r w:rsidR="00763C96" w:rsidRPr="00851B56">
              <w:rPr>
                <w:b/>
                <w:bCs/>
                <w:color w:val="000000" w:themeColor="text1"/>
                <w:sz w:val="18"/>
                <w:szCs w:val="18"/>
              </w:rPr>
              <w:t xml:space="preserve"> </w:t>
            </w:r>
            <w:r w:rsidR="00410E07" w:rsidRPr="00851B56">
              <w:rPr>
                <w:b/>
                <w:bCs/>
                <w:color w:val="000000" w:themeColor="text1"/>
                <w:sz w:val="18"/>
                <w:szCs w:val="18"/>
              </w:rPr>
              <w:t>8</w:t>
            </w:r>
            <w:r w:rsidR="006C1254">
              <w:rPr>
                <w:b/>
                <w:bCs/>
                <w:color w:val="000000" w:themeColor="text1"/>
                <w:sz w:val="18"/>
                <w:szCs w:val="18"/>
              </w:rPr>
              <w:t>3</w:t>
            </w:r>
            <w:r w:rsidR="00763C96" w:rsidRPr="00851B56">
              <w:rPr>
                <w:b/>
                <w:bCs/>
                <w:color w:val="000000" w:themeColor="text1"/>
                <w:sz w:val="18"/>
                <w:szCs w:val="18"/>
              </w:rPr>
              <w:t>%</w:t>
            </w:r>
            <w:r w:rsidR="00C07929" w:rsidRPr="00851B56">
              <w:rPr>
                <w:b/>
                <w:bCs/>
                <w:color w:val="000000" w:themeColor="text1"/>
                <w:sz w:val="18"/>
                <w:szCs w:val="22"/>
              </w:rPr>
              <w:t xml:space="preserve"> minder CO</w:t>
            </w:r>
            <w:r w:rsidR="00C07929" w:rsidRPr="00851B56">
              <w:rPr>
                <w:b/>
                <w:bCs/>
                <w:color w:val="000000" w:themeColor="text1"/>
                <w:sz w:val="18"/>
                <w:szCs w:val="22"/>
                <w:vertAlign w:val="subscript"/>
              </w:rPr>
              <w:t>2</w:t>
            </w:r>
            <w:r w:rsidR="00C07929" w:rsidRPr="00851B56">
              <w:rPr>
                <w:b/>
                <w:bCs/>
                <w:color w:val="000000" w:themeColor="text1"/>
                <w:sz w:val="18"/>
                <w:szCs w:val="22"/>
              </w:rPr>
              <w:t xml:space="preserve"> uitstoten</w:t>
            </w:r>
          </w:p>
        </w:tc>
      </w:tr>
    </w:tbl>
    <w:p w14:paraId="7CA8395D" w14:textId="730E5D8B" w:rsidR="00C07929" w:rsidRPr="00851B56" w:rsidRDefault="00C07929" w:rsidP="00CE0B71">
      <w:pPr>
        <w:spacing w:before="240" w:after="240" w:line="276" w:lineRule="auto"/>
        <w:rPr>
          <w:color w:val="000000" w:themeColor="text1"/>
        </w:rPr>
      </w:pPr>
      <w:r w:rsidRPr="00851B56">
        <w:rPr>
          <w:color w:val="000000" w:themeColor="text1"/>
        </w:rPr>
        <w:t xml:space="preserve">Bovengenoemde doelstelling </w:t>
      </w:r>
      <w:r w:rsidR="00F017A0">
        <w:rPr>
          <w:color w:val="000000" w:themeColor="text1"/>
        </w:rPr>
        <w:t xml:space="preserve">wordt gemeten in absolute tonnen </w:t>
      </w:r>
      <w:r w:rsidR="00F017A0" w:rsidRPr="00F017A0">
        <w:rPr>
          <w:color w:val="000000" w:themeColor="text1"/>
        </w:rPr>
        <w:t>CO</w:t>
      </w:r>
      <w:r w:rsidR="00F017A0" w:rsidRPr="00F017A0">
        <w:rPr>
          <w:color w:val="000000" w:themeColor="text1"/>
          <w:vertAlign w:val="subscript"/>
        </w:rPr>
        <w:t>2</w:t>
      </w:r>
      <w:r w:rsidRPr="00851B56">
        <w:rPr>
          <w:color w:val="000000" w:themeColor="text1"/>
        </w:rPr>
        <w:t xml:space="preserve">. Nader gespecificeerd </w:t>
      </w:r>
      <w:r w:rsidR="00851B56">
        <w:rPr>
          <w:color w:val="000000" w:themeColor="text1"/>
        </w:rPr>
        <w:t>zijn</w:t>
      </w:r>
      <w:r w:rsidRPr="00851B56">
        <w:rPr>
          <w:color w:val="000000" w:themeColor="text1"/>
        </w:rPr>
        <w:t xml:space="preserve"> de </w:t>
      </w:r>
      <w:r w:rsidR="00851B56">
        <w:rPr>
          <w:color w:val="000000" w:themeColor="text1"/>
        </w:rPr>
        <w:t>sub</w:t>
      </w:r>
      <w:r w:rsidRPr="00851B56">
        <w:rPr>
          <w:color w:val="000000" w:themeColor="text1"/>
        </w:rPr>
        <w:t xml:space="preserve">doelstellingen voor </w:t>
      </w:r>
      <w:r w:rsidR="00763C96" w:rsidRPr="00851B56">
        <w:rPr>
          <w:color w:val="000000" w:themeColor="text1"/>
        </w:rPr>
        <w:t>20</w:t>
      </w:r>
      <w:r w:rsidR="00410E07" w:rsidRPr="00851B56">
        <w:rPr>
          <w:color w:val="000000" w:themeColor="text1"/>
        </w:rPr>
        <w:t>25</w:t>
      </w:r>
      <w:r w:rsidRPr="00851B56">
        <w:rPr>
          <w:color w:val="000000" w:themeColor="text1"/>
        </w:rPr>
        <w:t xml:space="preserve"> als volgt:</w:t>
      </w:r>
    </w:p>
    <w:tbl>
      <w:tblPr>
        <w:tblStyle w:val="Tabelraster"/>
        <w:tblW w:w="9355"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4677"/>
        <w:gridCol w:w="4678"/>
      </w:tblGrid>
      <w:tr w:rsidR="00244FAF" w:rsidRPr="00EF435F" w14:paraId="0C51B314" w14:textId="77777777" w:rsidTr="000E6D55">
        <w:trPr>
          <w:trHeight w:val="425"/>
        </w:trPr>
        <w:tc>
          <w:tcPr>
            <w:tcW w:w="9355"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0B4990"/>
            <w:vAlign w:val="center"/>
          </w:tcPr>
          <w:p w14:paraId="5CADA2F7" w14:textId="3BBB11F8" w:rsidR="00244FAF" w:rsidRPr="00AB1C30" w:rsidRDefault="00005E99" w:rsidP="00CE0B71">
            <w:pPr>
              <w:spacing w:before="0" w:after="0" w:line="276" w:lineRule="auto"/>
              <w:jc w:val="center"/>
              <w:rPr>
                <w:b/>
                <w:caps/>
                <w:szCs w:val="20"/>
              </w:rPr>
            </w:pPr>
            <w:r w:rsidRPr="000E6D55">
              <w:rPr>
                <w:b/>
                <w:caps/>
                <w:color w:val="FFFFFF" w:themeColor="background1"/>
                <w:szCs w:val="20"/>
              </w:rPr>
              <w:t>Subdoelstellingen</w:t>
            </w:r>
            <w:r w:rsidR="00851B56">
              <w:rPr>
                <w:b/>
                <w:caps/>
                <w:color w:val="FFFFFF" w:themeColor="background1"/>
                <w:szCs w:val="20"/>
              </w:rPr>
              <w:t xml:space="preserve"> 2025</w:t>
            </w:r>
          </w:p>
        </w:tc>
      </w:tr>
      <w:tr w:rsidR="00005E99" w:rsidRPr="00EF435F" w14:paraId="4AA31549" w14:textId="77777777" w:rsidTr="00005E99">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54FB579" w14:textId="77777777" w:rsidR="00005E99" w:rsidRPr="00005E99" w:rsidRDefault="00005E99" w:rsidP="00005E99">
            <w:pPr>
              <w:spacing w:before="0" w:after="0" w:line="276" w:lineRule="auto"/>
              <w:jc w:val="center"/>
              <w:rPr>
                <w:b/>
                <w:bCs/>
                <w:sz w:val="18"/>
                <w:szCs w:val="18"/>
              </w:rPr>
            </w:pPr>
            <w:r w:rsidRPr="00005E99">
              <w:rPr>
                <w:b/>
                <w:bCs/>
                <w:sz w:val="18"/>
                <w:szCs w:val="18"/>
              </w:rPr>
              <w:t>Scope 1</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4DF1A711" w14:textId="6FD6B9C0" w:rsidR="00005E99" w:rsidRPr="00005E99" w:rsidRDefault="0035537B" w:rsidP="00005E99">
            <w:pPr>
              <w:spacing w:before="0" w:after="0" w:line="276" w:lineRule="auto"/>
              <w:jc w:val="center"/>
              <w:rPr>
                <w:sz w:val="18"/>
                <w:szCs w:val="18"/>
              </w:rPr>
            </w:pPr>
            <w:r>
              <w:rPr>
                <w:sz w:val="18"/>
                <w:szCs w:val="18"/>
              </w:rPr>
              <w:t>-50</w:t>
            </w:r>
            <w:r w:rsidR="00410E07">
              <w:rPr>
                <w:sz w:val="18"/>
                <w:szCs w:val="18"/>
              </w:rPr>
              <w:t xml:space="preserve">% reductie </w:t>
            </w:r>
            <w:r w:rsidR="00851B56">
              <w:rPr>
                <w:sz w:val="18"/>
                <w:szCs w:val="18"/>
              </w:rPr>
              <w:t>t.o.v. 2019</w:t>
            </w:r>
          </w:p>
        </w:tc>
      </w:tr>
      <w:tr w:rsidR="00005E99" w:rsidRPr="00EF435F" w14:paraId="22F18C63" w14:textId="77777777" w:rsidTr="00005E99">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D7470C0" w14:textId="1428CAC2" w:rsidR="00005E99" w:rsidRPr="00005E99" w:rsidRDefault="00005E99" w:rsidP="00005E99">
            <w:pPr>
              <w:spacing w:before="0" w:after="0" w:line="276" w:lineRule="auto"/>
              <w:jc w:val="center"/>
              <w:rPr>
                <w:b/>
                <w:bCs/>
                <w:sz w:val="18"/>
                <w:szCs w:val="18"/>
              </w:rPr>
            </w:pPr>
            <w:r w:rsidRPr="00005E99">
              <w:rPr>
                <w:b/>
                <w:bCs/>
                <w:sz w:val="18"/>
                <w:szCs w:val="18"/>
              </w:rPr>
              <w:t>Scope 2</w:t>
            </w:r>
            <w:r w:rsidR="00851B56">
              <w:rPr>
                <w:b/>
                <w:bCs/>
                <w:sz w:val="18"/>
                <w:szCs w:val="18"/>
              </w:rPr>
              <w:t xml:space="preserve"> en business </w:t>
            </w:r>
            <w:proofErr w:type="spellStart"/>
            <w:r w:rsidR="00851B56">
              <w:rPr>
                <w:b/>
                <w:bCs/>
                <w:sz w:val="18"/>
                <w:szCs w:val="18"/>
              </w:rPr>
              <w:t>travel</w:t>
            </w:r>
            <w:proofErr w:type="spellEnd"/>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71670C9" w14:textId="1D39D759" w:rsidR="00005E99" w:rsidRPr="00005E99" w:rsidRDefault="00851B56" w:rsidP="00005E99">
            <w:pPr>
              <w:spacing w:before="0" w:after="0" w:line="276" w:lineRule="auto"/>
              <w:jc w:val="center"/>
              <w:rPr>
                <w:sz w:val="18"/>
                <w:szCs w:val="18"/>
              </w:rPr>
            </w:pPr>
            <w:r>
              <w:rPr>
                <w:sz w:val="18"/>
                <w:szCs w:val="18"/>
              </w:rPr>
              <w:t>9</w:t>
            </w:r>
            <w:r w:rsidR="00653E26">
              <w:rPr>
                <w:sz w:val="18"/>
                <w:szCs w:val="18"/>
              </w:rPr>
              <w:t>5</w:t>
            </w:r>
            <w:r>
              <w:rPr>
                <w:sz w:val="18"/>
                <w:szCs w:val="18"/>
              </w:rPr>
              <w:t>% reductie t.o.v. 2019</w:t>
            </w:r>
          </w:p>
        </w:tc>
      </w:tr>
      <w:tr w:rsidR="00005E99" w:rsidRPr="00EF435F" w14:paraId="461E0B09" w14:textId="77777777" w:rsidTr="00005E99">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54FFE17" w14:textId="049A4643" w:rsidR="00005E99" w:rsidRPr="00005E99" w:rsidRDefault="00C76C3C" w:rsidP="00005E99">
            <w:pPr>
              <w:spacing w:before="0" w:after="0" w:line="276" w:lineRule="auto"/>
              <w:jc w:val="center"/>
              <w:rPr>
                <w:b/>
                <w:bCs/>
                <w:sz w:val="18"/>
                <w:szCs w:val="18"/>
              </w:rPr>
            </w:pPr>
            <w:r>
              <w:rPr>
                <w:b/>
                <w:bCs/>
                <w:sz w:val="18"/>
                <w:szCs w:val="18"/>
              </w:rPr>
              <w:t>Groene stroom</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58D3883A" w14:textId="18F60E31" w:rsidR="00005E99" w:rsidRPr="00005E99" w:rsidRDefault="00C76C3C" w:rsidP="00005E99">
            <w:pPr>
              <w:spacing w:before="0" w:after="0" w:line="276" w:lineRule="auto"/>
              <w:jc w:val="center"/>
              <w:rPr>
                <w:sz w:val="18"/>
                <w:szCs w:val="18"/>
              </w:rPr>
            </w:pPr>
            <w:r>
              <w:rPr>
                <w:sz w:val="18"/>
                <w:szCs w:val="18"/>
              </w:rPr>
              <w:t>100%</w:t>
            </w:r>
            <w:r w:rsidR="00A96CE4">
              <w:rPr>
                <w:sz w:val="18"/>
                <w:szCs w:val="18"/>
              </w:rPr>
              <w:t xml:space="preserve"> Nederlandse groene stroom</w:t>
            </w:r>
          </w:p>
        </w:tc>
      </w:tr>
      <w:tr w:rsidR="00005E99" w:rsidRPr="00EF435F" w14:paraId="6290E371" w14:textId="77777777" w:rsidTr="00C76C3C">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99A3CAD" w14:textId="77777777" w:rsidR="00005E99" w:rsidRPr="00005E99" w:rsidRDefault="00005E99" w:rsidP="00005E99">
            <w:pPr>
              <w:spacing w:before="0" w:after="0" w:line="276" w:lineRule="auto"/>
              <w:jc w:val="center"/>
              <w:rPr>
                <w:b/>
                <w:bCs/>
                <w:sz w:val="18"/>
                <w:szCs w:val="18"/>
              </w:rPr>
            </w:pPr>
            <w:r w:rsidRPr="00005E99">
              <w:rPr>
                <w:b/>
                <w:bCs/>
                <w:sz w:val="18"/>
                <w:szCs w:val="18"/>
              </w:rPr>
              <w:t>Alternatieve brandstoffen</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D167B9B" w14:textId="1F4384BE" w:rsidR="00005E99" w:rsidRPr="00005E99" w:rsidRDefault="00C76C3C" w:rsidP="00005E99">
            <w:pPr>
              <w:spacing w:before="0" w:after="0" w:line="276" w:lineRule="auto"/>
              <w:jc w:val="center"/>
              <w:rPr>
                <w:sz w:val="18"/>
                <w:szCs w:val="18"/>
              </w:rPr>
            </w:pPr>
            <w:r>
              <w:rPr>
                <w:sz w:val="18"/>
                <w:szCs w:val="18"/>
              </w:rPr>
              <w:t>Zero emissie</w:t>
            </w:r>
          </w:p>
        </w:tc>
      </w:tr>
      <w:tr w:rsidR="00C76C3C" w:rsidRPr="00EF435F" w14:paraId="67887950" w14:textId="77777777" w:rsidTr="00DC217F">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58B37C9" w14:textId="44EC95B9" w:rsidR="00C76C3C" w:rsidRPr="00005E99" w:rsidRDefault="00C76C3C" w:rsidP="00005E99">
            <w:pPr>
              <w:spacing w:before="0" w:after="0" w:line="276" w:lineRule="auto"/>
              <w:jc w:val="center"/>
              <w:rPr>
                <w:b/>
                <w:bCs/>
                <w:sz w:val="18"/>
                <w:szCs w:val="18"/>
              </w:rPr>
            </w:pPr>
            <w:r>
              <w:rPr>
                <w:b/>
                <w:bCs/>
                <w:sz w:val="18"/>
                <w:szCs w:val="18"/>
              </w:rPr>
              <w:t>Energieverbruik</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8E80159" w14:textId="68F47CA9" w:rsidR="00C76C3C" w:rsidRDefault="00C76C3C" w:rsidP="00005E99">
            <w:pPr>
              <w:spacing w:before="0" w:after="0" w:line="276" w:lineRule="auto"/>
              <w:jc w:val="center"/>
              <w:rPr>
                <w:sz w:val="18"/>
                <w:szCs w:val="18"/>
              </w:rPr>
            </w:pPr>
            <w:r>
              <w:rPr>
                <w:sz w:val="18"/>
                <w:szCs w:val="18"/>
              </w:rPr>
              <w:t>Energieneutraal</w:t>
            </w:r>
          </w:p>
        </w:tc>
      </w:tr>
      <w:bookmarkEnd w:id="551"/>
    </w:tbl>
    <w:p w14:paraId="64EA0ABB" w14:textId="77777777" w:rsidR="0035537B" w:rsidRDefault="0035537B" w:rsidP="0035537B"/>
    <w:p w14:paraId="37590A42" w14:textId="2507BBD9" w:rsidR="006B39E4" w:rsidRDefault="0035537B" w:rsidP="0035537B">
      <w:r w:rsidRPr="0035537B">
        <w:t xml:space="preserve">De scope 1 doelstelling is negatief doordat op AWZI </w:t>
      </w:r>
      <w:proofErr w:type="spellStart"/>
      <w:r w:rsidRPr="0035537B">
        <w:t>Harnaschpolder</w:t>
      </w:r>
      <w:proofErr w:type="spellEnd"/>
      <w:r w:rsidRPr="0035537B">
        <w:t xml:space="preserve"> </w:t>
      </w:r>
      <w:r w:rsidR="006A09EE">
        <w:t xml:space="preserve">de slibgisting sinds 2020 </w:t>
      </w:r>
      <w:r w:rsidR="005D5A54">
        <w:t>verwarmd wordt</w:t>
      </w:r>
      <w:r w:rsidR="006A09EE">
        <w:t xml:space="preserve"> met aardgas in plaats van restwarmte uit de WKK.</w:t>
      </w:r>
      <w:r w:rsidR="007851BF">
        <w:t xml:space="preserve"> Dit is het gevolg van de in </w:t>
      </w:r>
      <w:proofErr w:type="spellStart"/>
      <w:r w:rsidR="007851BF">
        <w:t>gebruikname</w:t>
      </w:r>
      <w:proofErr w:type="spellEnd"/>
      <w:r w:rsidR="007851BF">
        <w:t xml:space="preserve"> van de groengasinstallatie. </w:t>
      </w:r>
      <w:r w:rsidR="00B16E49">
        <w:t>Echter wordt hier een reductie verwacht door de plaatsing van een warmtepomp.</w:t>
      </w:r>
    </w:p>
    <w:p w14:paraId="7AB07C1E" w14:textId="77777777" w:rsidR="006B39E4" w:rsidRDefault="006B39E4" w:rsidP="0035537B"/>
    <w:p w14:paraId="53F607D6" w14:textId="355FC019" w:rsidR="00A65E19" w:rsidRPr="00A65E19" w:rsidRDefault="006B39E4" w:rsidP="00A65E19">
      <w:pPr>
        <w:pStyle w:val="Kop2"/>
        <w:numPr>
          <w:ilvl w:val="1"/>
          <w:numId w:val="13"/>
        </w:numPr>
      </w:pPr>
      <w:bookmarkStart w:id="552" w:name="_Toc112970318"/>
      <w:r>
        <w:t>Plan van aanpak</w:t>
      </w:r>
      <w:r w:rsidR="0097154C">
        <w:t xml:space="preserve"> en </w:t>
      </w:r>
      <w:r w:rsidR="00614ACE">
        <w:t xml:space="preserve">formulering </w:t>
      </w:r>
      <w:r w:rsidR="0097154C">
        <w:t>nieuwe doelstelling</w:t>
      </w:r>
      <w:bookmarkEnd w:id="552"/>
    </w:p>
    <w:p w14:paraId="6B7242E2" w14:textId="5C8992FB" w:rsidR="00290303" w:rsidRDefault="004A726E" w:rsidP="006B39E4">
      <w:r>
        <w:t xml:space="preserve">Bij het bepalen van de voortgang van het plan van aanpak bleek deze intern niet gecommuniceerd te zijn met verantwoordelijke afdelingen, waardoor zij hier niet vanaf wisten. </w:t>
      </w:r>
      <w:r w:rsidR="00A96CE4">
        <w:t xml:space="preserve">De maatregel voor de inkoop van </w:t>
      </w:r>
      <w:r w:rsidR="009952F7">
        <w:t>100% Nederlandse groene stroom is in 202</w:t>
      </w:r>
      <w:r w:rsidR="0025661C">
        <w:t>1</w:t>
      </w:r>
      <w:r w:rsidR="009952F7">
        <w:t xml:space="preserve"> ingevoerd en hiermee is een flinke reductie behaald. Echter is het aardgasverbruik ook </w:t>
      </w:r>
      <w:r w:rsidR="00F70001">
        <w:t xml:space="preserve">hard gestegen en daarmee komt de </w:t>
      </w:r>
      <w:r w:rsidR="00F70001" w:rsidRPr="006C3145">
        <w:t>CO</w:t>
      </w:r>
      <w:r w:rsidR="00F70001" w:rsidRPr="006C3145">
        <w:rPr>
          <w:vertAlign w:val="subscript"/>
        </w:rPr>
        <w:t>2</w:t>
      </w:r>
      <w:r w:rsidR="00F70001">
        <w:t>-reductie in 2021 t.o.v. 2019 uit op 8</w:t>
      </w:r>
      <w:r w:rsidR="0076181D">
        <w:t>3</w:t>
      </w:r>
      <w:r w:rsidR="00F70001">
        <w:t xml:space="preserve">%. De overige maatregelen bestaan uit onderzoeken en sommigen staan op het punt om doorberekend te worden </w:t>
      </w:r>
      <w:r w:rsidR="00241955">
        <w:t xml:space="preserve">in </w:t>
      </w:r>
      <w:r w:rsidR="00241955" w:rsidRPr="006C3145">
        <w:t>CO</w:t>
      </w:r>
      <w:r w:rsidR="00241955" w:rsidRPr="006C3145">
        <w:rPr>
          <w:vertAlign w:val="subscript"/>
        </w:rPr>
        <w:t>2</w:t>
      </w:r>
      <w:r w:rsidR="00241955">
        <w:t xml:space="preserve">-reductie. Hier moet </w:t>
      </w:r>
      <w:r w:rsidR="002A5BA9">
        <w:t>de komende maanden</w:t>
      </w:r>
      <w:r w:rsidR="00241955">
        <w:t xml:space="preserve"> aandacht aan worden besteed, zodat er een nieuwe, ambitieuze en realistische doelstelling kan worden opgesteld voor de komende jaren. </w:t>
      </w:r>
      <w:r w:rsidR="00290303">
        <w:t xml:space="preserve">In ieder geval wordt een ambitieuzere doelstelling verwacht door de installatie van </w:t>
      </w:r>
      <w:r w:rsidR="00083A00">
        <w:t xml:space="preserve">een </w:t>
      </w:r>
      <w:r w:rsidR="00290303">
        <w:t>warmtepomp</w:t>
      </w:r>
      <w:r w:rsidR="00083A00">
        <w:t xml:space="preserve"> </w:t>
      </w:r>
      <w:r w:rsidR="00290303">
        <w:t xml:space="preserve">op AWZI </w:t>
      </w:r>
      <w:proofErr w:type="spellStart"/>
      <w:r w:rsidR="00290303">
        <w:t>Harnaschpolder</w:t>
      </w:r>
      <w:proofErr w:type="spellEnd"/>
      <w:r w:rsidR="00290303">
        <w:t>. Het</w:t>
      </w:r>
      <w:r w:rsidR="00115F42">
        <w:t xml:space="preserve"> proces</w:t>
      </w:r>
      <w:r w:rsidR="00290303">
        <w:t xml:space="preserve"> van het opstellen van een nieuwe doelstelling</w:t>
      </w:r>
      <w:r w:rsidR="00115F42">
        <w:t xml:space="preserve"> wordt geborgd in de directiebeoordeling en gecommuniceerd met de verantwoordelijke afdelingen.</w:t>
      </w:r>
      <w:r w:rsidR="000A74B3">
        <w:t xml:space="preserve"> Begin september start een nieuwe medewerker </w:t>
      </w:r>
      <w:r w:rsidR="00CC6D1B">
        <w:t xml:space="preserve">die verantwoordelijk wordt voor het beheren en borgen van de </w:t>
      </w:r>
      <w:r w:rsidR="00CC6D1B" w:rsidRPr="006C3145">
        <w:t>CO</w:t>
      </w:r>
      <w:r w:rsidR="00CC6D1B" w:rsidRPr="006C3145">
        <w:rPr>
          <w:vertAlign w:val="subscript"/>
        </w:rPr>
        <w:t>2</w:t>
      </w:r>
      <w:r w:rsidR="00CC6D1B">
        <w:t>-Prestatieladder</w:t>
      </w:r>
      <w:r w:rsidR="00602E03">
        <w:t xml:space="preserve">. Deze medewerker zal </w:t>
      </w:r>
      <w:r w:rsidR="00593229">
        <w:t xml:space="preserve">worden begeleid en opgeleid door een externe adviseur voor het onderhouden van het niveau 3 </w:t>
      </w:r>
      <w:r w:rsidR="005B2B52">
        <w:t xml:space="preserve">certificaat en behalen van het niveau 4 certificaat. </w:t>
      </w:r>
    </w:p>
    <w:p w14:paraId="3B4F6028" w14:textId="2B73FDC0" w:rsidR="00C07929" w:rsidRPr="00290303" w:rsidRDefault="00290303" w:rsidP="00290303">
      <w:pPr>
        <w:spacing w:before="0" w:after="0"/>
        <w:jc w:val="left"/>
      </w:pPr>
      <w:r>
        <w:br w:type="page"/>
      </w:r>
    </w:p>
    <w:p w14:paraId="197CDA54" w14:textId="77777777" w:rsidR="00C07929" w:rsidRPr="00475BA8" w:rsidRDefault="00C07929" w:rsidP="00CE0B71">
      <w:pPr>
        <w:pStyle w:val="Kop1"/>
        <w:numPr>
          <w:ilvl w:val="0"/>
          <w:numId w:val="13"/>
        </w:numPr>
        <w:spacing w:line="276" w:lineRule="auto"/>
      </w:pPr>
      <w:bookmarkStart w:id="553" w:name="_Toc112970319"/>
      <w:r w:rsidRPr="00475BA8">
        <w:lastRenderedPageBreak/>
        <w:t xml:space="preserve">| </w:t>
      </w:r>
      <w:r w:rsidRPr="00005E99">
        <w:t>Voortgang</w:t>
      </w:r>
      <w:bookmarkEnd w:id="553"/>
    </w:p>
    <w:p w14:paraId="65D096AA" w14:textId="2A690348" w:rsidR="00C07929" w:rsidRDefault="00C07929" w:rsidP="00CE0B71">
      <w:pPr>
        <w:spacing w:before="240" w:after="240" w:line="276" w:lineRule="auto"/>
      </w:pPr>
      <w:bookmarkStart w:id="554" w:name="_Hlk47097335"/>
      <w:r w:rsidRPr="003C6063">
        <w:t>In onderstaand figuur is de voortgang van de C</w:t>
      </w:r>
      <w:r w:rsidRPr="00EE24A7">
        <w:rPr>
          <w:color w:val="000000" w:themeColor="text1"/>
        </w:rPr>
        <w:t>O</w:t>
      </w:r>
      <w:r w:rsidRPr="00EE24A7">
        <w:rPr>
          <w:color w:val="000000" w:themeColor="text1"/>
        </w:rPr>
        <w:softHyphen/>
      </w:r>
      <w:r w:rsidRPr="00EE24A7">
        <w:rPr>
          <w:color w:val="000000" w:themeColor="text1"/>
          <w:vertAlign w:val="subscript"/>
        </w:rPr>
        <w:t>2</w:t>
      </w:r>
      <w:r w:rsidRPr="00EE24A7">
        <w:rPr>
          <w:color w:val="000000" w:themeColor="text1"/>
        </w:rPr>
        <w:t xml:space="preserve">-uitstoot van </w:t>
      </w:r>
      <w:r w:rsidR="00C44694" w:rsidRPr="00EE24A7">
        <w:rPr>
          <w:color w:val="000000" w:themeColor="text1"/>
        </w:rPr>
        <w:t>Delfland</w:t>
      </w:r>
      <w:r w:rsidR="0098307E" w:rsidRPr="00EE24A7">
        <w:rPr>
          <w:color w:val="000000" w:themeColor="text1"/>
        </w:rPr>
        <w:t xml:space="preserve"> </w:t>
      </w:r>
      <w:r w:rsidRPr="00EE24A7">
        <w:rPr>
          <w:color w:val="000000" w:themeColor="text1"/>
        </w:rPr>
        <w:t>opgenomen</w:t>
      </w:r>
      <w:r w:rsidRPr="003C6063">
        <w:t xml:space="preserve">. </w:t>
      </w:r>
    </w:p>
    <w:p w14:paraId="0E30E2E9" w14:textId="7DA9160A" w:rsidR="00C07929" w:rsidRPr="00664918" w:rsidRDefault="006E0C51" w:rsidP="00CE0B71">
      <w:pPr>
        <w:spacing w:before="240" w:after="240" w:line="276" w:lineRule="auto"/>
        <w:rPr>
          <w:color w:val="ED7D31" w:themeColor="accent2"/>
        </w:rPr>
      </w:pPr>
      <w:r>
        <w:rPr>
          <w:noProof/>
        </w:rPr>
        <w:drawing>
          <wp:inline distT="0" distB="0" distL="0" distR="0" wp14:anchorId="5ABF8793" wp14:editId="63DFDC0C">
            <wp:extent cx="5756910" cy="17030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6910" cy="1703070"/>
                    </a:xfrm>
                    <a:prstGeom prst="rect">
                      <a:avLst/>
                    </a:prstGeom>
                  </pic:spPr>
                </pic:pic>
              </a:graphicData>
            </a:graphic>
          </wp:inline>
        </w:drawing>
      </w:r>
    </w:p>
    <w:p w14:paraId="047DAE62" w14:textId="39766BD8" w:rsidR="00C07929" w:rsidRPr="0021268E" w:rsidRDefault="00C07929" w:rsidP="00CE0B71">
      <w:pPr>
        <w:pStyle w:val="Bijschrift"/>
        <w:spacing w:line="276" w:lineRule="auto"/>
        <w:rPr>
          <w:b/>
        </w:rPr>
      </w:pPr>
      <w:r w:rsidRPr="00F32603">
        <w:t xml:space="preserve">Figuur </w:t>
      </w:r>
      <w:r w:rsidR="00AB1C30" w:rsidRPr="00F32603">
        <w:t>2</w:t>
      </w:r>
      <w:r w:rsidRPr="00F32603">
        <w:t xml:space="preserve"> | Voortgang van de CO</w:t>
      </w:r>
      <w:r w:rsidRPr="00F32603">
        <w:rPr>
          <w:vertAlign w:val="subscript"/>
        </w:rPr>
        <w:t>2</w:t>
      </w:r>
      <w:r w:rsidRPr="00F32603">
        <w:t>-uitstoot</w:t>
      </w:r>
    </w:p>
    <w:p w14:paraId="15C74612" w14:textId="0F91B692" w:rsidR="000851C0" w:rsidRPr="005E2F17" w:rsidRDefault="000851C0" w:rsidP="00CE0B71">
      <w:pPr>
        <w:spacing w:before="240" w:after="240" w:line="276" w:lineRule="auto"/>
        <w:rPr>
          <w:color w:val="000000" w:themeColor="text1"/>
        </w:rPr>
      </w:pPr>
      <w:r w:rsidRPr="005E2F17">
        <w:rPr>
          <w:color w:val="000000" w:themeColor="text1"/>
        </w:rPr>
        <w:t xml:space="preserve">In paragraaf 4.3 is de voortgang van </w:t>
      </w:r>
      <w:r w:rsidR="005E2F17" w:rsidRPr="005E2F17">
        <w:rPr>
          <w:color w:val="000000" w:themeColor="text1"/>
        </w:rPr>
        <w:t>de CO</w:t>
      </w:r>
      <w:r w:rsidR="005E2F17" w:rsidRPr="005E2F17">
        <w:rPr>
          <w:color w:val="000000" w:themeColor="text1"/>
          <w:vertAlign w:val="subscript"/>
        </w:rPr>
        <w:t>2</w:t>
      </w:r>
      <w:r w:rsidR="005E2F17" w:rsidRPr="005E2F17">
        <w:rPr>
          <w:color w:val="000000" w:themeColor="text1"/>
        </w:rPr>
        <w:t>-uitstoot en het energieverbruik geanalyseerd.</w:t>
      </w:r>
      <w:r w:rsidR="00AF5772">
        <w:rPr>
          <w:color w:val="000000" w:themeColor="text1"/>
        </w:rPr>
        <w:t xml:space="preserve"> In bovenstaande figuur is dit gekoppeld aan de doelstellingen voor scope 1 en 2. </w:t>
      </w:r>
      <w:r w:rsidR="008B772B">
        <w:rPr>
          <w:color w:val="000000" w:themeColor="text1"/>
        </w:rPr>
        <w:t xml:space="preserve">Hieruit wordt duidelijk dat de voorgaande doelstelling van 35% </w:t>
      </w:r>
      <w:r w:rsidR="008B772B" w:rsidRPr="008B772B">
        <w:rPr>
          <w:color w:val="000000" w:themeColor="text1"/>
        </w:rPr>
        <w:t>CO</w:t>
      </w:r>
      <w:r w:rsidR="008B772B" w:rsidRPr="008B772B">
        <w:rPr>
          <w:color w:val="000000" w:themeColor="text1"/>
          <w:vertAlign w:val="subscript"/>
        </w:rPr>
        <w:t>2</w:t>
      </w:r>
      <w:r w:rsidR="008B772B">
        <w:rPr>
          <w:color w:val="000000" w:themeColor="text1"/>
        </w:rPr>
        <w:t xml:space="preserve">-reductie in 2025 ten opzichte van 2019 ruimschoots is behaald door de inkoop van Nederlandse groene stroom. </w:t>
      </w:r>
      <w:r w:rsidR="00BA60B5">
        <w:rPr>
          <w:color w:val="000000" w:themeColor="text1"/>
        </w:rPr>
        <w:t>De komende maanden</w:t>
      </w:r>
      <w:r w:rsidR="008F2281">
        <w:rPr>
          <w:color w:val="000000" w:themeColor="text1"/>
        </w:rPr>
        <w:t xml:space="preserve"> wordt een ambitieuzere doelstelling opgesteld waarin overige maatregelen worden opgenomen. </w:t>
      </w:r>
    </w:p>
    <w:p w14:paraId="64979FBE" w14:textId="04B45902" w:rsidR="00C07929" w:rsidRPr="005E2F17" w:rsidRDefault="00C07929" w:rsidP="00CE0B71">
      <w:pPr>
        <w:spacing w:before="240" w:after="240" w:line="276" w:lineRule="auto"/>
        <w:rPr>
          <w:color w:val="000000" w:themeColor="text1"/>
        </w:rPr>
      </w:pPr>
      <w:r w:rsidRPr="005E2F17">
        <w:rPr>
          <w:color w:val="000000" w:themeColor="text1"/>
        </w:rPr>
        <w:t>Naast de evaluatie van de voortgang van heel scope 1 en 2, is de voortgang per subdoelstelling ook uitgewerkt. Zodoende kan er beter bijgestuurd worden. Ieder jaar, tijdens de evaluatie van het reductieplan, zal hieronder per subdoelstelling de voortgang in CO</w:t>
      </w:r>
      <w:r w:rsidRPr="005E2F17">
        <w:rPr>
          <w:color w:val="000000" w:themeColor="text1"/>
          <w:vertAlign w:val="subscript"/>
        </w:rPr>
        <w:t>2</w:t>
      </w:r>
      <w:r w:rsidRPr="005E2F17">
        <w:rPr>
          <w:color w:val="000000" w:themeColor="text1"/>
        </w:rPr>
        <w:t>-reductie beschreven worden. Deze voortgang wordt aangetoond op basis van de verzamelde emissiegegevens betreffende scope 1 en 2.</w:t>
      </w:r>
    </w:p>
    <w:p w14:paraId="27D83A6E" w14:textId="42935385" w:rsidR="00C07929" w:rsidRPr="00475BA8" w:rsidRDefault="00C07929" w:rsidP="00CE0B71">
      <w:pPr>
        <w:pStyle w:val="Kop2"/>
        <w:numPr>
          <w:ilvl w:val="1"/>
          <w:numId w:val="13"/>
        </w:numPr>
        <w:spacing w:line="276" w:lineRule="auto"/>
      </w:pPr>
      <w:bookmarkStart w:id="555" w:name="_Toc112970320"/>
      <w:bookmarkEnd w:id="554"/>
      <w:r w:rsidRPr="00475BA8">
        <w:t xml:space="preserve">Scope 1 | Subdoelstelling </w:t>
      </w:r>
      <w:r w:rsidR="000F0BDE">
        <w:t>alternatieve brandstoffen</w:t>
      </w:r>
      <w:bookmarkEnd w:id="555"/>
    </w:p>
    <w:p w14:paraId="2D4651D9" w14:textId="4F877BEF" w:rsidR="00AB1C30" w:rsidRPr="00383E0B" w:rsidRDefault="00E2423D" w:rsidP="00CE0B71">
      <w:pPr>
        <w:spacing w:before="240" w:after="240" w:line="276" w:lineRule="auto"/>
        <w:rPr>
          <w:color w:val="000000" w:themeColor="text1"/>
        </w:rPr>
      </w:pPr>
      <w:r w:rsidRPr="00383E0B">
        <w:rPr>
          <w:color w:val="000000" w:themeColor="text1"/>
        </w:rPr>
        <w:t xml:space="preserve">Van de 75 </w:t>
      </w:r>
      <w:r w:rsidR="00720BB5" w:rsidRPr="00383E0B">
        <w:rPr>
          <w:color w:val="000000" w:themeColor="text1"/>
        </w:rPr>
        <w:t xml:space="preserve">leaseauto’s en dienstauto’s bij Delfland </w:t>
      </w:r>
      <w:r w:rsidR="00903367" w:rsidRPr="00383E0B">
        <w:rPr>
          <w:color w:val="000000" w:themeColor="text1"/>
        </w:rPr>
        <w:t xml:space="preserve">reed </w:t>
      </w:r>
      <w:r w:rsidR="00720BB5" w:rsidRPr="00383E0B">
        <w:rPr>
          <w:color w:val="000000" w:themeColor="text1"/>
        </w:rPr>
        <w:t xml:space="preserve">in 2021 </w:t>
      </w:r>
      <w:r w:rsidR="00903367" w:rsidRPr="00383E0B">
        <w:rPr>
          <w:color w:val="000000" w:themeColor="text1"/>
        </w:rPr>
        <w:t xml:space="preserve">57% op benzine, </w:t>
      </w:r>
      <w:r w:rsidR="001A6FBA" w:rsidRPr="00383E0B">
        <w:rPr>
          <w:color w:val="000000" w:themeColor="text1"/>
        </w:rPr>
        <w:t xml:space="preserve">36% op diesel en </w:t>
      </w:r>
      <w:r w:rsidR="00FC6A22" w:rsidRPr="00383E0B">
        <w:rPr>
          <w:color w:val="000000" w:themeColor="text1"/>
        </w:rPr>
        <w:t>7</w:t>
      </w:r>
      <w:r w:rsidR="00B96DAE" w:rsidRPr="00383E0B">
        <w:rPr>
          <w:color w:val="000000" w:themeColor="text1"/>
        </w:rPr>
        <w:t xml:space="preserve">% op elektriciteit. </w:t>
      </w:r>
      <w:r w:rsidR="00383E0B" w:rsidRPr="00383E0B">
        <w:rPr>
          <w:color w:val="000000" w:themeColor="text1"/>
        </w:rPr>
        <w:t>Hiermee staat de organisatie nog ver af van de doelstelling om een zero emissie wagenpark te hebben in 2025.</w:t>
      </w:r>
    </w:p>
    <w:p w14:paraId="7DBEBB09" w14:textId="23C6225F" w:rsidR="00C07929" w:rsidRPr="00475BA8" w:rsidRDefault="00C07929" w:rsidP="00CE0B71">
      <w:pPr>
        <w:pStyle w:val="Kop2"/>
        <w:numPr>
          <w:ilvl w:val="1"/>
          <w:numId w:val="13"/>
        </w:numPr>
        <w:spacing w:line="276" w:lineRule="auto"/>
      </w:pPr>
      <w:bookmarkStart w:id="556" w:name="_Toc112970321"/>
      <w:bookmarkStart w:id="557" w:name="_Hlk27742660"/>
      <w:r w:rsidRPr="00475BA8">
        <w:t xml:space="preserve">Scope 2 | Subdoelstelling </w:t>
      </w:r>
      <w:r w:rsidR="00B2654A">
        <w:t>groene stroom</w:t>
      </w:r>
      <w:bookmarkEnd w:id="556"/>
    </w:p>
    <w:bookmarkEnd w:id="557"/>
    <w:p w14:paraId="0CEFC908" w14:textId="14F01F9A" w:rsidR="00026C63" w:rsidRPr="00026C63" w:rsidRDefault="00B2654A" w:rsidP="00CE0B71">
      <w:pPr>
        <w:spacing w:before="240" w:after="240" w:line="276" w:lineRule="auto"/>
        <w:rPr>
          <w:color w:val="000000" w:themeColor="text1"/>
        </w:rPr>
      </w:pPr>
      <w:r w:rsidRPr="00026C63">
        <w:rPr>
          <w:color w:val="000000" w:themeColor="text1"/>
        </w:rPr>
        <w:t>Sinds 202</w:t>
      </w:r>
      <w:r w:rsidR="008F2281">
        <w:rPr>
          <w:color w:val="000000" w:themeColor="text1"/>
        </w:rPr>
        <w:t>1</w:t>
      </w:r>
      <w:r w:rsidRPr="00026C63">
        <w:rPr>
          <w:color w:val="000000" w:themeColor="text1"/>
        </w:rPr>
        <w:t xml:space="preserve"> koopt Delfland 100% Nederlandse groene stroom in voor de eigen organisatie. Daarmee is deze doelstelling behaald. Wel kan de organisatie nog bij de Regionale Belasting Groep aandringen op het inkopen van groene stroom, gezien zij momenteel nog grijze stroom inkopen</w:t>
      </w:r>
      <w:r w:rsidR="00697B86">
        <w:rPr>
          <w:color w:val="000000" w:themeColor="text1"/>
        </w:rPr>
        <w:t>.</w:t>
      </w:r>
    </w:p>
    <w:p w14:paraId="56977EA1" w14:textId="0CE1B76A" w:rsidR="00026C63" w:rsidRDefault="00026C63" w:rsidP="00026C63">
      <w:pPr>
        <w:pStyle w:val="Kop2"/>
        <w:numPr>
          <w:ilvl w:val="1"/>
          <w:numId w:val="13"/>
        </w:numPr>
      </w:pPr>
      <w:bookmarkStart w:id="558" w:name="_Toc112970322"/>
      <w:r>
        <w:t>Energieverbruik</w:t>
      </w:r>
      <w:bookmarkEnd w:id="558"/>
    </w:p>
    <w:p w14:paraId="0575DF5E" w14:textId="77777777" w:rsidR="00D80633" w:rsidRDefault="00026C63" w:rsidP="00005E99">
      <w:r>
        <w:t>Delfland heeft doel om in 2025 energieneutraal te zijn, wat inhoudt dat het evenveel energie opwekt als dat het verbruikt.</w:t>
      </w:r>
      <w:r w:rsidR="00463F08">
        <w:t xml:space="preserve"> Dit wordt enerzijds bereikt door het eigen energieverbruik terug te dringen en anderzijds duurzame energiebronnen te realiseren.</w:t>
      </w:r>
      <w:r>
        <w:t xml:space="preserve"> </w:t>
      </w:r>
      <w:r w:rsidR="00F334FE">
        <w:t>In juli 2022 was dit voor 93,3% gerealiseerd</w:t>
      </w:r>
      <w:r w:rsidR="0081518D">
        <w:t xml:space="preserve">. De komende jaren </w:t>
      </w:r>
      <w:r w:rsidR="002F16BB">
        <w:t>is het een uitdaging</w:t>
      </w:r>
      <w:r w:rsidR="0081518D">
        <w:t xml:space="preserve"> om dit percentage te verhogen, omdat veel nieuwe processen extra energie verbruiken. </w:t>
      </w:r>
      <w:bookmarkEnd w:id="504"/>
      <w:bookmarkEnd w:id="505"/>
      <w:bookmarkEnd w:id="506"/>
      <w:bookmarkEnd w:id="507"/>
      <w:bookmarkEnd w:id="508"/>
    </w:p>
    <w:p w14:paraId="31AA49E4" w14:textId="77777777" w:rsidR="008B772B" w:rsidRDefault="008B772B" w:rsidP="00005E99"/>
    <w:p w14:paraId="212F3088" w14:textId="77777777" w:rsidR="008B772B" w:rsidRDefault="008B772B" w:rsidP="00005E99"/>
    <w:p w14:paraId="189F6D7E" w14:textId="4E3940C0" w:rsidR="00F7264E" w:rsidRPr="00D80633" w:rsidRDefault="00F7264E" w:rsidP="00005E99">
      <w:r w:rsidRPr="00CD7A29">
        <w:rPr>
          <w:color w:val="0B4990"/>
          <w:sz w:val="32"/>
          <w:szCs w:val="32"/>
        </w:rPr>
        <w:lastRenderedPageBreak/>
        <w:t>Disclaimer &amp; Colofon</w:t>
      </w:r>
    </w:p>
    <w:p w14:paraId="37382BED" w14:textId="77777777" w:rsidR="002632CF" w:rsidRPr="00CD7A29" w:rsidRDefault="00F7264E" w:rsidP="00005E99">
      <w:pPr>
        <w:rPr>
          <w:color w:val="0B4990"/>
          <w:sz w:val="22"/>
          <w:szCs w:val="22"/>
        </w:rPr>
      </w:pPr>
      <w:bookmarkStart w:id="559" w:name="_Toc18487697"/>
      <w:bookmarkStart w:id="560" w:name="_Toc55203905"/>
      <w:r w:rsidRPr="00CD7A29">
        <w:rPr>
          <w:color w:val="0B4990"/>
          <w:sz w:val="22"/>
          <w:szCs w:val="22"/>
        </w:rPr>
        <w:t>Uitsluiting van juridische aansprakelijkheid</w:t>
      </w:r>
      <w:bookmarkEnd w:id="559"/>
      <w:bookmarkEnd w:id="560"/>
    </w:p>
    <w:p w14:paraId="00FA02EF" w14:textId="77777777" w:rsidR="00F7264E" w:rsidRDefault="00F7264E" w:rsidP="00005E99">
      <w:pPr>
        <w:rPr>
          <w:iCs/>
          <w:szCs w:val="20"/>
        </w:rPr>
      </w:pPr>
      <w:r w:rsidRPr="00D670A8">
        <w:rPr>
          <w:iCs/>
          <w:szCs w:val="20"/>
        </w:rPr>
        <w:t xml:space="preserve">Hoewel de informatie in dit rapport afkomstig is van betrouwbare bronnen en exceptionele zorgvuldigheid is betracht tijdens het samenstellen van deze rapportage kunnen De Duurzame Adviseurs geen </w:t>
      </w:r>
      <w:r>
        <w:rPr>
          <w:iCs/>
          <w:szCs w:val="20"/>
        </w:rPr>
        <w:t xml:space="preserve">juridische </w:t>
      </w:r>
      <w:r w:rsidRPr="00D670A8">
        <w:rPr>
          <w:iCs/>
          <w:szCs w:val="20"/>
        </w:rPr>
        <w:t>aans</w:t>
      </w:r>
      <w:r>
        <w:rPr>
          <w:iCs/>
          <w:szCs w:val="20"/>
        </w:rPr>
        <w:t>prakelijkheid aanvaarden</w:t>
      </w:r>
      <w:r w:rsidRPr="00D670A8">
        <w:rPr>
          <w:iCs/>
          <w:szCs w:val="20"/>
        </w:rPr>
        <w:t xml:space="preserve"> voor f</w:t>
      </w:r>
      <w:r>
        <w:rPr>
          <w:iCs/>
          <w:szCs w:val="20"/>
        </w:rPr>
        <w:t>outen, onnauwkeurigheden</w:t>
      </w:r>
      <w:r w:rsidRPr="00D670A8">
        <w:rPr>
          <w:iCs/>
          <w:szCs w:val="20"/>
        </w:rPr>
        <w:t>, ongeacht de oorzaak</w:t>
      </w:r>
      <w:r>
        <w:rPr>
          <w:iCs/>
          <w:szCs w:val="20"/>
        </w:rPr>
        <w:t xml:space="preserve"> daarvan </w:t>
      </w:r>
      <w:r w:rsidRPr="00D670A8">
        <w:rPr>
          <w:iCs/>
          <w:szCs w:val="20"/>
        </w:rPr>
        <w:t>en voor schade als gevolg daa</w:t>
      </w:r>
      <w:r>
        <w:rPr>
          <w:iCs/>
          <w:szCs w:val="20"/>
        </w:rPr>
        <w:t xml:space="preserve">rvan. De borging en uitvoering van de opgestelde beoogde doelen en maatregelen </w:t>
      </w:r>
      <w:r w:rsidRPr="00D670A8">
        <w:rPr>
          <w:iCs/>
          <w:szCs w:val="20"/>
        </w:rPr>
        <w:t>aanwezig in dit rapport</w:t>
      </w:r>
      <w:r>
        <w:rPr>
          <w:iCs/>
          <w:szCs w:val="20"/>
        </w:rPr>
        <w:t xml:space="preserve"> liggen bij de verantwoordelijkheid van de opdrachtgever. Voor het niet behalen van doelen en/of het onjuist aanleveren van data door de opdrachtgever, kunnen De Duurzame Adviseurs niet aansprakelijk worden gesteld.</w:t>
      </w:r>
    </w:p>
    <w:p w14:paraId="124F4A84" w14:textId="77777777" w:rsidR="00AB1C30" w:rsidRDefault="00F7264E" w:rsidP="00005E99">
      <w:pPr>
        <w:rPr>
          <w:iCs/>
          <w:szCs w:val="20"/>
        </w:rPr>
      </w:pPr>
      <w:r w:rsidRPr="00D670A8">
        <w:rPr>
          <w:iCs/>
          <w:szCs w:val="20"/>
        </w:rPr>
        <w:t>In geen enkel geval zijn De Duurzame Adviseurs, haar eigenaren en/of medewerkers aansprakelijk ten aanzien van indirecte, immateriële of gevolgschade met inbegrip van gederfde winst of inkomsten en verlies van contracten of orders.</w:t>
      </w:r>
    </w:p>
    <w:p w14:paraId="06EA6C92" w14:textId="77777777" w:rsidR="00F7264E" w:rsidRPr="00CD7A29" w:rsidRDefault="00F7264E" w:rsidP="00005E99">
      <w:pPr>
        <w:rPr>
          <w:color w:val="0B4990"/>
          <w:sz w:val="22"/>
          <w:szCs w:val="22"/>
        </w:rPr>
      </w:pPr>
      <w:bookmarkStart w:id="561" w:name="_Toc18487698"/>
      <w:bookmarkStart w:id="562" w:name="_Toc55203906"/>
      <w:r w:rsidRPr="00CD7A29">
        <w:rPr>
          <w:color w:val="0B4990"/>
          <w:sz w:val="22"/>
          <w:szCs w:val="22"/>
        </w:rPr>
        <w:t>Bescherming intellectueel eigendom</w:t>
      </w:r>
      <w:bookmarkEnd w:id="561"/>
      <w:bookmarkEnd w:id="562"/>
    </w:p>
    <w:p w14:paraId="6A53C802" w14:textId="01908F72" w:rsidR="00F7264E" w:rsidRPr="005E2F17" w:rsidRDefault="00F7264E" w:rsidP="00005E99">
      <w:pPr>
        <w:rPr>
          <w:rFonts w:cs="Verdana"/>
          <w:color w:val="000000" w:themeColor="text1"/>
          <w:szCs w:val="20"/>
        </w:rPr>
      </w:pPr>
      <w:r>
        <w:rPr>
          <w:rFonts w:cs="Verdana"/>
          <w:szCs w:val="20"/>
        </w:rPr>
        <w:t xml:space="preserve">Het auteursrecht op dit document berust bij De Duurzame Adviseurs of bij derden welke bij toestemming deze documentatie beschikbaar hebben gesteld </w:t>
      </w:r>
      <w:r w:rsidRPr="005E2F17">
        <w:rPr>
          <w:rFonts w:cs="Verdana"/>
          <w:color w:val="000000" w:themeColor="text1"/>
          <w:szCs w:val="20"/>
        </w:rPr>
        <w:t>aa</w:t>
      </w:r>
      <w:r w:rsidR="0098307E" w:rsidRPr="005E2F17">
        <w:rPr>
          <w:rFonts w:cs="Verdana"/>
          <w:color w:val="000000" w:themeColor="text1"/>
          <w:szCs w:val="20"/>
        </w:rPr>
        <w:t xml:space="preserve">n </w:t>
      </w:r>
      <w:r w:rsidR="00C44694" w:rsidRPr="005E2F17">
        <w:rPr>
          <w:color w:val="000000" w:themeColor="text1"/>
        </w:rPr>
        <w:t>Delfland</w:t>
      </w:r>
      <w:r w:rsidR="0098307E" w:rsidRPr="005E2F17">
        <w:rPr>
          <w:color w:val="000000" w:themeColor="text1"/>
        </w:rPr>
        <w:t>.</w:t>
      </w:r>
    </w:p>
    <w:p w14:paraId="2B2CE84E" w14:textId="77777777" w:rsidR="002632CF" w:rsidRDefault="00F7264E" w:rsidP="00005E99">
      <w:pPr>
        <w:rPr>
          <w:rFonts w:cs="Verdana"/>
          <w:szCs w:val="20"/>
        </w:rPr>
      </w:pPr>
      <w:r>
        <w:rPr>
          <w:rFonts w:cs="Verdana"/>
          <w:szCs w:val="20"/>
        </w:rPr>
        <w:t>Vermenigvuldiging in wat voor vorm dan ook is alleen toegestaan door voorafgaande toestemming door De Duurzame Adviseurs.</w:t>
      </w:r>
    </w:p>
    <w:p w14:paraId="74D8C5F5" w14:textId="77777777" w:rsidR="00AB1C30" w:rsidRDefault="00AB1C30" w:rsidP="00005E99">
      <w:pPr>
        <w:rPr>
          <w:rFonts w:cs="Verdana"/>
          <w:szCs w:val="20"/>
        </w:rPr>
      </w:pPr>
    </w:p>
    <w:p w14:paraId="3B2F4F1A" w14:textId="77777777" w:rsidR="00F7264E" w:rsidRPr="00CD7A29" w:rsidRDefault="002632CF" w:rsidP="00005E99">
      <w:pPr>
        <w:rPr>
          <w:color w:val="0B4990"/>
          <w:sz w:val="22"/>
          <w:szCs w:val="22"/>
        </w:rPr>
      </w:pPr>
      <w:bookmarkStart w:id="563" w:name="_Toc55203907"/>
      <w:r w:rsidRPr="00CD7A29">
        <w:rPr>
          <w:color w:val="0B4990"/>
          <w:sz w:val="22"/>
          <w:szCs w:val="22"/>
        </w:rPr>
        <w:t>Ondertekening</w:t>
      </w:r>
      <w:bookmarkEnd w:id="563"/>
    </w:p>
    <w:p w14:paraId="20FA5F1B" w14:textId="2DC99EA6" w:rsidR="00F7264E" w:rsidRPr="005E2F17" w:rsidRDefault="00F7264E" w:rsidP="00005E99">
      <w:pPr>
        <w:spacing w:before="0" w:after="0"/>
        <w:rPr>
          <w:color w:val="000000" w:themeColor="text1"/>
          <w:szCs w:val="20"/>
        </w:rPr>
      </w:pPr>
      <w:r w:rsidRPr="00D97362">
        <w:rPr>
          <w:szCs w:val="20"/>
        </w:rPr>
        <w:t>Auteur(s):</w:t>
      </w:r>
      <w:r w:rsidRPr="00D97362">
        <w:rPr>
          <w:szCs w:val="20"/>
        </w:rPr>
        <w:tab/>
      </w:r>
      <w:r w:rsidRPr="00D97362">
        <w:rPr>
          <w:szCs w:val="20"/>
        </w:rPr>
        <w:tab/>
      </w:r>
      <w:r w:rsidRPr="00D97362">
        <w:rPr>
          <w:szCs w:val="20"/>
        </w:rPr>
        <w:tab/>
      </w:r>
      <w:r w:rsidRPr="00D97362">
        <w:rPr>
          <w:szCs w:val="20"/>
        </w:rPr>
        <w:tab/>
      </w:r>
      <w:r w:rsidR="005E2F17" w:rsidRPr="005E2F17">
        <w:rPr>
          <w:color w:val="000000" w:themeColor="text1"/>
        </w:rPr>
        <w:t>Donna Cross</w:t>
      </w:r>
      <w:r w:rsidRPr="005E2F17">
        <w:rPr>
          <w:color w:val="000000" w:themeColor="text1"/>
        </w:rPr>
        <w:t>,</w:t>
      </w:r>
      <w:r w:rsidRPr="005E2F17">
        <w:rPr>
          <w:color w:val="000000" w:themeColor="text1"/>
          <w:szCs w:val="20"/>
        </w:rPr>
        <w:t xml:space="preserve"> De Duurzame Adviseurs</w:t>
      </w:r>
    </w:p>
    <w:p w14:paraId="401F4D4D" w14:textId="77777777" w:rsidR="00F7264E" w:rsidRPr="005E2F17" w:rsidRDefault="00F7264E" w:rsidP="00005E99">
      <w:pPr>
        <w:spacing w:before="0" w:after="0"/>
        <w:rPr>
          <w:color w:val="000000" w:themeColor="text1"/>
          <w:szCs w:val="20"/>
        </w:rPr>
      </w:pPr>
      <w:r w:rsidRPr="005E2F17">
        <w:rPr>
          <w:color w:val="000000" w:themeColor="text1"/>
          <w:szCs w:val="20"/>
        </w:rPr>
        <w:t>Kenmerk:</w:t>
      </w:r>
      <w:r w:rsidRPr="005E2F17">
        <w:rPr>
          <w:color w:val="000000" w:themeColor="text1"/>
          <w:szCs w:val="20"/>
        </w:rPr>
        <w:tab/>
      </w:r>
      <w:r w:rsidRPr="005E2F17">
        <w:rPr>
          <w:color w:val="000000" w:themeColor="text1"/>
          <w:szCs w:val="20"/>
        </w:rPr>
        <w:tab/>
      </w:r>
      <w:r w:rsidRPr="005E2F17">
        <w:rPr>
          <w:color w:val="000000" w:themeColor="text1"/>
          <w:szCs w:val="20"/>
        </w:rPr>
        <w:tab/>
      </w:r>
      <w:r w:rsidRPr="005E2F17">
        <w:rPr>
          <w:color w:val="000000" w:themeColor="text1"/>
          <w:szCs w:val="20"/>
        </w:rPr>
        <w:tab/>
      </w:r>
      <w:sdt>
        <w:sdtPr>
          <w:rPr>
            <w:color w:val="000000" w:themeColor="text1"/>
            <w:szCs w:val="20"/>
          </w:rPr>
          <w:alias w:val="Titel"/>
          <w:tag w:val=""/>
          <w:id w:val="-1133400513"/>
          <w:placeholder>
            <w:docPart w:val="2D3E7344C4352F4086258B08EDF7700E"/>
          </w:placeholder>
          <w:dataBinding w:prefixMappings="xmlns:ns0='http://purl.org/dc/elements/1.1/' xmlns:ns1='http://schemas.openxmlformats.org/package/2006/metadata/core-properties' " w:xpath="/ns1:coreProperties[1]/ns0:title[1]" w:storeItemID="{6C3C8BC8-F283-45AE-878A-BAB7291924A1}"/>
          <w:text/>
        </w:sdtPr>
        <w:sdtContent>
          <w:r w:rsidR="0098307E" w:rsidRPr="005E2F17">
            <w:rPr>
              <w:color w:val="000000" w:themeColor="text1"/>
              <w:szCs w:val="20"/>
            </w:rPr>
            <w:t>CO2-REDUCTIEPLAN N3</w:t>
          </w:r>
        </w:sdtContent>
      </w:sdt>
      <w:r w:rsidR="00A11571" w:rsidRPr="005E2F17">
        <w:rPr>
          <w:color w:val="000000" w:themeColor="text1"/>
          <w:szCs w:val="20"/>
        </w:rPr>
        <w:t xml:space="preserve"> </w:t>
      </w:r>
    </w:p>
    <w:p w14:paraId="0BE5492F" w14:textId="61FB5CD1" w:rsidR="00F7264E" w:rsidRPr="005E2F17" w:rsidRDefault="00F7264E" w:rsidP="00005E99">
      <w:pPr>
        <w:spacing w:before="0" w:after="0"/>
        <w:rPr>
          <w:color w:val="000000" w:themeColor="text1"/>
          <w:szCs w:val="20"/>
        </w:rPr>
      </w:pPr>
      <w:r w:rsidRPr="005E2F17">
        <w:rPr>
          <w:color w:val="000000" w:themeColor="text1"/>
          <w:szCs w:val="20"/>
        </w:rPr>
        <w:t>Datum:</w:t>
      </w:r>
      <w:r w:rsidRPr="005E2F17">
        <w:rPr>
          <w:color w:val="000000" w:themeColor="text1"/>
          <w:szCs w:val="20"/>
        </w:rPr>
        <w:tab/>
      </w:r>
      <w:r w:rsidRPr="005E2F17">
        <w:rPr>
          <w:color w:val="000000" w:themeColor="text1"/>
          <w:szCs w:val="20"/>
        </w:rPr>
        <w:tab/>
      </w:r>
      <w:r w:rsidRPr="005E2F17">
        <w:rPr>
          <w:color w:val="000000" w:themeColor="text1"/>
          <w:szCs w:val="20"/>
        </w:rPr>
        <w:tab/>
      </w:r>
      <w:r w:rsidRPr="005E2F17">
        <w:rPr>
          <w:color w:val="000000" w:themeColor="text1"/>
          <w:szCs w:val="20"/>
        </w:rPr>
        <w:tab/>
      </w:r>
      <w:r w:rsidR="00614ACE">
        <w:rPr>
          <w:color w:val="000000" w:themeColor="text1"/>
          <w:szCs w:val="20"/>
        </w:rPr>
        <w:t>1-9</w:t>
      </w:r>
      <w:r w:rsidR="00697B86">
        <w:rPr>
          <w:color w:val="000000" w:themeColor="text1"/>
          <w:szCs w:val="20"/>
        </w:rPr>
        <w:t>-2022</w:t>
      </w:r>
    </w:p>
    <w:p w14:paraId="76354B1D" w14:textId="77777777" w:rsidR="00F7264E" w:rsidRPr="005E2F17" w:rsidRDefault="00F7264E" w:rsidP="00005E99">
      <w:pPr>
        <w:spacing w:before="0" w:after="0"/>
        <w:rPr>
          <w:color w:val="000000" w:themeColor="text1"/>
          <w:szCs w:val="20"/>
        </w:rPr>
      </w:pPr>
      <w:r w:rsidRPr="005E2F17">
        <w:rPr>
          <w:color w:val="000000" w:themeColor="text1"/>
          <w:szCs w:val="20"/>
        </w:rPr>
        <w:t>Versie:</w:t>
      </w:r>
      <w:r w:rsidRPr="005E2F17">
        <w:rPr>
          <w:color w:val="000000" w:themeColor="text1"/>
          <w:szCs w:val="20"/>
        </w:rPr>
        <w:tab/>
      </w:r>
      <w:r w:rsidRPr="005E2F17">
        <w:rPr>
          <w:color w:val="000000" w:themeColor="text1"/>
          <w:szCs w:val="20"/>
        </w:rPr>
        <w:tab/>
      </w:r>
      <w:r w:rsidRPr="005E2F17">
        <w:rPr>
          <w:color w:val="000000" w:themeColor="text1"/>
          <w:szCs w:val="20"/>
        </w:rPr>
        <w:tab/>
      </w:r>
      <w:r w:rsidRPr="005E2F17">
        <w:rPr>
          <w:color w:val="000000" w:themeColor="text1"/>
          <w:szCs w:val="20"/>
        </w:rPr>
        <w:tab/>
      </w:r>
      <w:r w:rsidR="007C1FC8" w:rsidRPr="005E2F17">
        <w:rPr>
          <w:color w:val="000000" w:themeColor="text1"/>
          <w:szCs w:val="20"/>
        </w:rPr>
        <w:tab/>
      </w:r>
      <w:r w:rsidR="00A816E3" w:rsidRPr="005E2F17">
        <w:rPr>
          <w:color w:val="000000" w:themeColor="text1"/>
          <w:szCs w:val="20"/>
        </w:rPr>
        <w:t>1</w:t>
      </w:r>
      <w:r w:rsidRPr="005E2F17">
        <w:rPr>
          <w:color w:val="000000" w:themeColor="text1"/>
          <w:szCs w:val="20"/>
        </w:rPr>
        <w:t>.0</w:t>
      </w:r>
    </w:p>
    <w:p w14:paraId="758F9CD4" w14:textId="3AE6A595" w:rsidR="00F7264E" w:rsidRPr="005E2F17" w:rsidRDefault="00F7264E" w:rsidP="00005E99">
      <w:pPr>
        <w:spacing w:before="0" w:after="0"/>
        <w:rPr>
          <w:color w:val="000000" w:themeColor="text1"/>
          <w:szCs w:val="20"/>
        </w:rPr>
      </w:pPr>
      <w:r w:rsidRPr="005E2F17">
        <w:rPr>
          <w:color w:val="000000" w:themeColor="text1"/>
          <w:szCs w:val="20"/>
        </w:rPr>
        <w:t xml:space="preserve">Verantwoordelijke </w:t>
      </w:r>
      <w:r w:rsidR="00B76130">
        <w:rPr>
          <w:color w:val="000000" w:themeColor="text1"/>
          <w:szCs w:val="20"/>
        </w:rPr>
        <w:t>projectleider</w:t>
      </w:r>
      <w:r w:rsidRPr="005E2F17">
        <w:rPr>
          <w:color w:val="000000" w:themeColor="text1"/>
          <w:szCs w:val="20"/>
        </w:rPr>
        <w:t>:</w:t>
      </w:r>
      <w:r w:rsidR="007C1FC8" w:rsidRPr="005E2F17">
        <w:rPr>
          <w:color w:val="000000" w:themeColor="text1"/>
          <w:szCs w:val="20"/>
        </w:rPr>
        <w:tab/>
      </w:r>
      <w:r w:rsidR="005E2F17" w:rsidRPr="005E2F17">
        <w:rPr>
          <w:color w:val="000000" w:themeColor="text1"/>
        </w:rPr>
        <w:t>Sandra Broekhof</w:t>
      </w:r>
    </w:p>
    <w:p w14:paraId="2180769D" w14:textId="77777777" w:rsidR="00F7264E" w:rsidRPr="00D670A8" w:rsidRDefault="00F7264E" w:rsidP="00005E99">
      <w:pPr>
        <w:rPr>
          <w:szCs w:val="20"/>
        </w:rPr>
      </w:pPr>
    </w:p>
    <w:p w14:paraId="585339C7" w14:textId="77777777" w:rsidR="00F7264E" w:rsidRPr="00D670A8" w:rsidRDefault="00F7264E" w:rsidP="00005E99">
      <w:pPr>
        <w:rPr>
          <w:szCs w:val="20"/>
        </w:rPr>
      </w:pPr>
    </w:p>
    <w:p w14:paraId="67E7219E" w14:textId="77777777" w:rsidR="00F7264E" w:rsidRPr="00AD4F9C" w:rsidRDefault="00F7264E" w:rsidP="00005E99">
      <w:r>
        <w:rPr>
          <w:rFonts w:ascii="Calibri" w:hAnsi="Calibri" w:cs="Calibri"/>
          <w:szCs w:val="22"/>
        </w:rPr>
        <w:t> </w:t>
      </w:r>
    </w:p>
    <w:sectPr w:rsidR="00F7264E" w:rsidRPr="00AD4F9C" w:rsidSect="0037505C">
      <w:headerReference w:type="default" r:id="rId22"/>
      <w:footerReference w:type="even" r:id="rId23"/>
      <w:footerReference w:type="default" r:id="rId2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4B24" w14:textId="77777777" w:rsidR="00D81D68" w:rsidRDefault="00D81D68" w:rsidP="0037505C">
      <w:r>
        <w:separator/>
      </w:r>
    </w:p>
  </w:endnote>
  <w:endnote w:type="continuationSeparator" w:id="0">
    <w:p w14:paraId="524D8F20" w14:textId="77777777" w:rsidR="00D81D68" w:rsidRDefault="00D81D68" w:rsidP="0037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41785048"/>
      <w:docPartObj>
        <w:docPartGallery w:val="Page Numbers (Bottom of Page)"/>
        <w:docPartUnique/>
      </w:docPartObj>
    </w:sdtPr>
    <w:sdtContent>
      <w:p w14:paraId="4F53E1C4" w14:textId="77777777" w:rsidR="00D63F5D" w:rsidRDefault="00D63F5D" w:rsidP="00566B1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0090926" w14:textId="77777777" w:rsidR="00D63F5D" w:rsidRDefault="00D63F5D" w:rsidP="003750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441290"/>
      <w:docPartObj>
        <w:docPartGallery w:val="Page Numbers (Bottom of Page)"/>
        <w:docPartUnique/>
      </w:docPartObj>
    </w:sdtPr>
    <w:sdtEndPr>
      <w:rPr>
        <w:b/>
        <w:bCs/>
        <w:color w:val="004990"/>
      </w:rPr>
    </w:sdtEndPr>
    <w:sdtContent>
      <w:p w14:paraId="7BDC54A0" w14:textId="6CA21DAF" w:rsidR="00D63F5D" w:rsidRPr="00C44694" w:rsidRDefault="00D63F5D" w:rsidP="00C764CF">
        <w:pPr>
          <w:pStyle w:val="Voettekst"/>
          <w:jc w:val="right"/>
          <w:rPr>
            <w:b/>
            <w:bCs/>
            <w:color w:val="004990"/>
          </w:rPr>
        </w:pPr>
        <w:r w:rsidRPr="00C44694">
          <w:rPr>
            <w:b/>
            <w:bCs/>
            <w:noProof/>
            <w:color w:val="004990"/>
          </w:rPr>
          <mc:AlternateContent>
            <mc:Choice Requires="wps">
              <w:drawing>
                <wp:anchor distT="0" distB="0" distL="114300" distR="114300" simplePos="0" relativeHeight="251665408" behindDoc="0" locked="0" layoutInCell="1" allowOverlap="1" wp14:anchorId="0F0350FB" wp14:editId="359327C9">
                  <wp:simplePos x="0" y="0"/>
                  <wp:positionH relativeFrom="column">
                    <wp:posOffset>3608705</wp:posOffset>
                  </wp:positionH>
                  <wp:positionV relativeFrom="paragraph">
                    <wp:posOffset>-45297</wp:posOffset>
                  </wp:positionV>
                  <wp:extent cx="1905000" cy="323850"/>
                  <wp:effectExtent l="0" t="0" r="0" b="0"/>
                  <wp:wrapNone/>
                  <wp:docPr id="7" name="Tekstvak 7"/>
                  <wp:cNvGraphicFramePr/>
                  <a:graphic xmlns:a="http://schemas.openxmlformats.org/drawingml/2006/main">
                    <a:graphicData uri="http://schemas.microsoft.com/office/word/2010/wordprocessingShape">
                      <wps:wsp>
                        <wps:cNvSpPr txBox="1"/>
                        <wps:spPr>
                          <a:xfrm>
                            <a:off x="0" y="0"/>
                            <a:ext cx="1905000" cy="323850"/>
                          </a:xfrm>
                          <a:prstGeom prst="rect">
                            <a:avLst/>
                          </a:prstGeom>
                          <a:noFill/>
                          <a:ln w="6350">
                            <a:noFill/>
                          </a:ln>
                        </wps:spPr>
                        <wps:txbx>
                          <w:txbxContent>
                            <w:sdt>
                              <w:sdtPr>
                                <w:rPr>
                                  <w:b/>
                                  <w:bCs/>
                                  <w:color w:val="A6A6A6" w:themeColor="background1" w:themeShade="A6"/>
                                </w:rPr>
                                <w:alias w:val="Titel"/>
                                <w:tag w:val=""/>
                                <w:id w:val="-899980535"/>
                                <w:placeholder>
                                  <w:docPart w:val="5AD4BDF227046041B0EA3A1AE69A4FB2"/>
                                </w:placeholder>
                                <w:dataBinding w:prefixMappings="xmlns:ns0='http://purl.org/dc/elements/1.1/' xmlns:ns1='http://schemas.openxmlformats.org/package/2006/metadata/core-properties' " w:xpath="/ns1:coreProperties[1]/ns0:title[1]" w:storeItemID="{6C3C8BC8-F283-45AE-878A-BAB7291924A1}"/>
                                <w:text/>
                              </w:sdtPr>
                              <w:sdtContent>
                                <w:p w14:paraId="7F18A3EF" w14:textId="77777777" w:rsidR="00D63F5D" w:rsidRPr="00C764CF" w:rsidRDefault="00D63F5D">
                                  <w:pPr>
                                    <w:rPr>
                                      <w:b/>
                                      <w:bCs/>
                                      <w:color w:val="A6A6A6" w:themeColor="background1" w:themeShade="A6"/>
                                    </w:rPr>
                                  </w:pPr>
                                  <w:r w:rsidRPr="00C764CF">
                                    <w:rPr>
                                      <w:b/>
                                      <w:bCs/>
                                      <w:color w:val="A6A6A6" w:themeColor="background1" w:themeShade="A6"/>
                                    </w:rPr>
                                    <w:t>CO2-REDUCTIEPLAN N3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350FB" id="_x0000_t202" coordsize="21600,21600" o:spt="202" path="m,l,21600r21600,l21600,xe">
                  <v:stroke joinstyle="miter"/>
                  <v:path gradientshapeok="t" o:connecttype="rect"/>
                </v:shapetype>
                <v:shape id="Tekstvak 7" o:spid="_x0000_s1027" type="#_x0000_t202" style="position:absolute;left:0;text-align:left;margin-left:284.15pt;margin-top:-3.55pt;width:150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" filled="f" stroked="f" strokeweight=".5pt">
                  <v:textbox>
                    <w:txbxContent>
                      <w:sdt>
                        <w:sdtPr>
                          <w:rPr>
                            <w:b/>
                            <w:bCs/>
                            <w:color w:val="A6A6A6" w:themeColor="background1" w:themeShade="A6"/>
                          </w:rPr>
                          <w:alias w:val="Titel"/>
                          <w:tag w:val=""/>
                          <w:id w:val="-899980535"/>
                          <w:placeholder>
                            <w:docPart w:val="5AD4BDF227046041B0EA3A1AE69A4FB2"/>
                          </w:placeholder>
                          <w:dataBinding w:prefixMappings="xmlns:ns0='http://purl.org/dc/elements/1.1/' xmlns:ns1='http://schemas.openxmlformats.org/package/2006/metadata/core-properties' " w:xpath="/ns1:coreProperties[1]/ns0:title[1]" w:storeItemID="{6C3C8BC8-F283-45AE-878A-BAB7291924A1}"/>
                          <w:text/>
                        </w:sdtPr>
                        <w:sdtContent>
                          <w:p w14:paraId="7F18A3EF" w14:textId="77777777" w:rsidR="00D63F5D" w:rsidRPr="00C764CF" w:rsidRDefault="00D63F5D">
                            <w:pPr>
                              <w:rPr>
                                <w:b/>
                                <w:bCs/>
                                <w:color w:val="A6A6A6" w:themeColor="background1" w:themeShade="A6"/>
                              </w:rPr>
                            </w:pPr>
                            <w:r w:rsidRPr="00C764CF">
                              <w:rPr>
                                <w:b/>
                                <w:bCs/>
                                <w:color w:val="A6A6A6" w:themeColor="background1" w:themeShade="A6"/>
                              </w:rPr>
                              <w:t>CO2-REDUCTIEPLAN N3</w:t>
                            </w:r>
                          </w:p>
                        </w:sdtContent>
                      </w:sdt>
                    </w:txbxContent>
                  </v:textbox>
                </v:shape>
              </w:pict>
            </mc:Fallback>
          </mc:AlternateContent>
        </w:r>
        <w:r w:rsidRPr="00C44694">
          <w:rPr>
            <w:b/>
            <w:bCs/>
            <w:color w:val="004990"/>
          </w:rPr>
          <w:fldChar w:fldCharType="begin"/>
        </w:r>
        <w:r w:rsidRPr="00C44694">
          <w:rPr>
            <w:b/>
            <w:bCs/>
            <w:color w:val="004990"/>
          </w:rPr>
          <w:instrText>PAGE   \* MERGEFORMAT</w:instrText>
        </w:r>
        <w:r w:rsidRPr="00C44694">
          <w:rPr>
            <w:b/>
            <w:bCs/>
            <w:color w:val="004990"/>
          </w:rPr>
          <w:fldChar w:fldCharType="separate"/>
        </w:r>
        <w:r w:rsidRPr="00C44694">
          <w:rPr>
            <w:b/>
            <w:bCs/>
            <w:color w:val="004990"/>
          </w:rPr>
          <w:t>2</w:t>
        </w:r>
        <w:r w:rsidRPr="00C44694">
          <w:rPr>
            <w:b/>
            <w:bCs/>
            <w:color w:val="00499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8548" w14:textId="77777777" w:rsidR="00D81D68" w:rsidRDefault="00D81D68" w:rsidP="0037505C">
      <w:r>
        <w:separator/>
      </w:r>
    </w:p>
  </w:footnote>
  <w:footnote w:type="continuationSeparator" w:id="0">
    <w:p w14:paraId="2138776F" w14:textId="77777777" w:rsidR="00D81D68" w:rsidRDefault="00D81D68" w:rsidP="0037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FD42" w14:textId="70CC9F9F" w:rsidR="00D63F5D" w:rsidRDefault="00C44694">
    <w:pPr>
      <w:pStyle w:val="Koptekst"/>
    </w:pPr>
    <w:r>
      <w:rPr>
        <w:noProof/>
      </w:rPr>
      <w:drawing>
        <wp:anchor distT="0" distB="0" distL="114300" distR="114300" simplePos="0" relativeHeight="251667456" behindDoc="1" locked="0" layoutInCell="1" allowOverlap="1" wp14:anchorId="751495EA" wp14:editId="7A872739">
          <wp:simplePos x="0" y="0"/>
          <wp:positionH relativeFrom="column">
            <wp:posOffset>4485005</wp:posOffset>
          </wp:positionH>
          <wp:positionV relativeFrom="paragraph">
            <wp:posOffset>-271780</wp:posOffset>
          </wp:positionV>
          <wp:extent cx="1898015" cy="643255"/>
          <wp:effectExtent l="0" t="0" r="0" b="4445"/>
          <wp:wrapTight wrapText="bothSides">
            <wp:wrapPolygon edited="0">
              <wp:start x="1879" y="0"/>
              <wp:lineTo x="0" y="853"/>
              <wp:lineTo x="0" y="2985"/>
              <wp:lineTo x="289" y="8103"/>
              <wp:lineTo x="1590" y="13647"/>
              <wp:lineTo x="1156" y="17485"/>
              <wp:lineTo x="1301" y="18764"/>
              <wp:lineTo x="3035" y="20470"/>
              <wp:lineTo x="3469" y="21323"/>
              <wp:lineTo x="3613" y="21323"/>
              <wp:lineTo x="5059" y="21323"/>
              <wp:lineTo x="5492" y="20470"/>
              <wp:lineTo x="21390" y="15352"/>
              <wp:lineTo x="21390" y="8529"/>
              <wp:lineTo x="21246" y="1279"/>
              <wp:lineTo x="6793" y="0"/>
              <wp:lineTo x="1879" y="0"/>
            </wp:wrapPolygon>
          </wp:wrapTight>
          <wp:docPr id="4" name="Afbeelding 4" descr="Werken bij Delfland">
            <a:extLst xmlns:a="http://schemas.openxmlformats.org/drawingml/2006/main">
              <a:ext uri="{FF2B5EF4-FFF2-40B4-BE49-F238E27FC236}">
                <a16:creationId xmlns:a16="http://schemas.microsoft.com/office/drawing/2014/main" id="{6A30B77A-FA40-284D-87F1-D126FCCF9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Werken bij Delfland">
                    <a:extLst>
                      <a:ext uri="{FF2B5EF4-FFF2-40B4-BE49-F238E27FC236}">
                        <a16:creationId xmlns:a16="http://schemas.microsoft.com/office/drawing/2014/main" id="{6A30B77A-FA40-284D-87F1-D126FCCF98D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7FE"/>
    <w:multiLevelType w:val="hybridMultilevel"/>
    <w:tmpl w:val="56C8AB56"/>
    <w:lvl w:ilvl="0" w:tplc="AA4EDE44">
      <w:start w:val="1"/>
      <w:numFmt w:val="decimal"/>
      <w:lvlText w:val="%1"/>
      <w:lvlJc w:val="left"/>
      <w:pPr>
        <w:ind w:left="360" w:hanging="360"/>
      </w:pPr>
      <w:rPr>
        <w:rFonts w:hint="default"/>
        <w:color w:val="6ABE93"/>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992927"/>
    <w:multiLevelType w:val="hybridMultilevel"/>
    <w:tmpl w:val="6848F5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C7AFD"/>
    <w:multiLevelType w:val="multilevel"/>
    <w:tmpl w:val="3880F14A"/>
    <w:lvl w:ilvl="0">
      <w:start w:val="6"/>
      <w:numFmt w:val="decimal"/>
      <w:lvlText w:val="%1"/>
      <w:lvlJc w:val="left"/>
      <w:pPr>
        <w:ind w:left="360" w:hanging="360"/>
      </w:pPr>
      <w:rPr>
        <w:rFonts w:ascii="Verdana" w:eastAsiaTheme="minorHAnsi" w:hAnsi="Verdana" w:hint="default"/>
        <w:color w:val="0563C1" w:themeColor="hyperlink"/>
        <w:sz w:val="19"/>
        <w:u w:val="single"/>
      </w:rPr>
    </w:lvl>
    <w:lvl w:ilvl="1">
      <w:start w:val="3"/>
      <w:numFmt w:val="decimal"/>
      <w:lvlText w:val="%1.%2"/>
      <w:lvlJc w:val="left"/>
      <w:pPr>
        <w:ind w:left="960" w:hanging="720"/>
      </w:pPr>
      <w:rPr>
        <w:rFonts w:ascii="Verdana" w:eastAsiaTheme="minorHAnsi" w:hAnsi="Verdana" w:hint="default"/>
        <w:color w:val="0563C1" w:themeColor="hyperlink"/>
        <w:sz w:val="19"/>
        <w:u w:val="single"/>
      </w:rPr>
    </w:lvl>
    <w:lvl w:ilvl="2">
      <w:start w:val="1"/>
      <w:numFmt w:val="decimal"/>
      <w:lvlText w:val="%1.%2.%3"/>
      <w:lvlJc w:val="left"/>
      <w:pPr>
        <w:ind w:left="1560" w:hanging="1080"/>
      </w:pPr>
      <w:rPr>
        <w:rFonts w:ascii="Verdana" w:eastAsiaTheme="minorHAnsi" w:hAnsi="Verdana" w:hint="default"/>
        <w:color w:val="0563C1" w:themeColor="hyperlink"/>
        <w:sz w:val="19"/>
        <w:u w:val="single"/>
      </w:rPr>
    </w:lvl>
    <w:lvl w:ilvl="3">
      <w:start w:val="1"/>
      <w:numFmt w:val="decimal"/>
      <w:lvlText w:val="%1.%2.%3.%4"/>
      <w:lvlJc w:val="left"/>
      <w:pPr>
        <w:ind w:left="2160" w:hanging="1440"/>
      </w:pPr>
      <w:rPr>
        <w:rFonts w:ascii="Verdana" w:eastAsiaTheme="minorHAnsi" w:hAnsi="Verdana" w:hint="default"/>
        <w:color w:val="0563C1" w:themeColor="hyperlink"/>
        <w:sz w:val="19"/>
        <w:u w:val="single"/>
      </w:rPr>
    </w:lvl>
    <w:lvl w:ilvl="4">
      <w:start w:val="1"/>
      <w:numFmt w:val="decimal"/>
      <w:lvlText w:val="%1.%2.%3.%4.%5"/>
      <w:lvlJc w:val="left"/>
      <w:pPr>
        <w:ind w:left="2760" w:hanging="1800"/>
      </w:pPr>
      <w:rPr>
        <w:rFonts w:ascii="Verdana" w:eastAsiaTheme="minorHAnsi" w:hAnsi="Verdana" w:hint="default"/>
        <w:color w:val="0563C1" w:themeColor="hyperlink"/>
        <w:sz w:val="19"/>
        <w:u w:val="single"/>
      </w:rPr>
    </w:lvl>
    <w:lvl w:ilvl="5">
      <w:start w:val="1"/>
      <w:numFmt w:val="decimal"/>
      <w:lvlText w:val="%1.%2.%3.%4.%5.%6"/>
      <w:lvlJc w:val="left"/>
      <w:pPr>
        <w:ind w:left="3360" w:hanging="2160"/>
      </w:pPr>
      <w:rPr>
        <w:rFonts w:ascii="Verdana" w:eastAsiaTheme="minorHAnsi" w:hAnsi="Verdana" w:hint="default"/>
        <w:color w:val="0563C1" w:themeColor="hyperlink"/>
        <w:sz w:val="19"/>
        <w:u w:val="single"/>
      </w:rPr>
    </w:lvl>
    <w:lvl w:ilvl="6">
      <w:start w:val="1"/>
      <w:numFmt w:val="decimal"/>
      <w:lvlText w:val="%1.%2.%3.%4.%5.%6.%7"/>
      <w:lvlJc w:val="left"/>
      <w:pPr>
        <w:ind w:left="4320" w:hanging="2880"/>
      </w:pPr>
      <w:rPr>
        <w:rFonts w:ascii="Verdana" w:eastAsiaTheme="minorHAnsi" w:hAnsi="Verdana" w:hint="default"/>
        <w:color w:val="0563C1" w:themeColor="hyperlink"/>
        <w:sz w:val="19"/>
        <w:u w:val="single"/>
      </w:rPr>
    </w:lvl>
    <w:lvl w:ilvl="7">
      <w:start w:val="1"/>
      <w:numFmt w:val="decimal"/>
      <w:lvlText w:val="%1.%2.%3.%4.%5.%6.%7.%8"/>
      <w:lvlJc w:val="left"/>
      <w:pPr>
        <w:ind w:left="4920" w:hanging="3240"/>
      </w:pPr>
      <w:rPr>
        <w:rFonts w:ascii="Verdana" w:eastAsiaTheme="minorHAnsi" w:hAnsi="Verdana" w:hint="default"/>
        <w:color w:val="0563C1" w:themeColor="hyperlink"/>
        <w:sz w:val="19"/>
        <w:u w:val="single"/>
      </w:rPr>
    </w:lvl>
    <w:lvl w:ilvl="8">
      <w:start w:val="1"/>
      <w:numFmt w:val="decimal"/>
      <w:lvlText w:val="%1.%2.%3.%4.%5.%6.%7.%8.%9"/>
      <w:lvlJc w:val="left"/>
      <w:pPr>
        <w:ind w:left="5520" w:hanging="3600"/>
      </w:pPr>
      <w:rPr>
        <w:rFonts w:ascii="Verdana" w:eastAsiaTheme="minorHAnsi" w:hAnsi="Verdana" w:hint="default"/>
        <w:color w:val="0563C1" w:themeColor="hyperlink"/>
        <w:sz w:val="19"/>
        <w:u w:val="single"/>
      </w:rPr>
    </w:lvl>
  </w:abstractNum>
  <w:abstractNum w:abstractNumId="3" w15:restartNumberingAfterBreak="0">
    <w:nsid w:val="135D1AA7"/>
    <w:multiLevelType w:val="hybridMultilevel"/>
    <w:tmpl w:val="676C3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9205F4"/>
    <w:multiLevelType w:val="hybridMultilevel"/>
    <w:tmpl w:val="055E55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C34A97"/>
    <w:multiLevelType w:val="multilevel"/>
    <w:tmpl w:val="1494F06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9C1121E"/>
    <w:multiLevelType w:val="hybridMultilevel"/>
    <w:tmpl w:val="44EC6F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33167B"/>
    <w:multiLevelType w:val="hybridMultilevel"/>
    <w:tmpl w:val="46B05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D6793E"/>
    <w:multiLevelType w:val="hybridMultilevel"/>
    <w:tmpl w:val="2DB28458"/>
    <w:lvl w:ilvl="0" w:tplc="8DAEC202">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2C337D"/>
    <w:multiLevelType w:val="hybridMultilevel"/>
    <w:tmpl w:val="22BE26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1874B5"/>
    <w:multiLevelType w:val="hybridMultilevel"/>
    <w:tmpl w:val="4D0C28DA"/>
    <w:lvl w:ilvl="0" w:tplc="341C984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5663866"/>
    <w:multiLevelType w:val="multilevel"/>
    <w:tmpl w:val="B92EBFD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29F1893"/>
    <w:multiLevelType w:val="multilevel"/>
    <w:tmpl w:val="F95616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D475675"/>
    <w:multiLevelType w:val="hybridMultilevel"/>
    <w:tmpl w:val="250EF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E74EEF"/>
    <w:multiLevelType w:val="multilevel"/>
    <w:tmpl w:val="DB306ACE"/>
    <w:lvl w:ilvl="0">
      <w:start w:val="3"/>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10C0FB6"/>
    <w:multiLevelType w:val="multilevel"/>
    <w:tmpl w:val="C26A0A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113558"/>
    <w:multiLevelType w:val="multilevel"/>
    <w:tmpl w:val="3BD49F6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5637C75"/>
    <w:multiLevelType w:val="hybridMultilevel"/>
    <w:tmpl w:val="BFA00200"/>
    <w:lvl w:ilvl="0" w:tplc="D19CD890">
      <w:start w:val="1"/>
      <w:numFmt w:val="decimal"/>
      <w:lvlText w:val="%1)"/>
      <w:lvlJc w:val="left"/>
      <w:pPr>
        <w:ind w:left="1440" w:hanging="108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7138CA"/>
    <w:multiLevelType w:val="hybridMultilevel"/>
    <w:tmpl w:val="CD3E517A"/>
    <w:lvl w:ilvl="0" w:tplc="8482FB7A">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032686"/>
    <w:multiLevelType w:val="hybridMultilevel"/>
    <w:tmpl w:val="64BCE1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89348A"/>
    <w:multiLevelType w:val="hybridMultilevel"/>
    <w:tmpl w:val="ACA4866E"/>
    <w:lvl w:ilvl="0" w:tplc="8482FB7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F55C51"/>
    <w:multiLevelType w:val="hybridMultilevel"/>
    <w:tmpl w:val="69C654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FF3E59"/>
    <w:multiLevelType w:val="hybridMultilevel"/>
    <w:tmpl w:val="ED6856D4"/>
    <w:lvl w:ilvl="0" w:tplc="5D342D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D04FF0"/>
    <w:multiLevelType w:val="hybridMultilevel"/>
    <w:tmpl w:val="87A2BEA4"/>
    <w:lvl w:ilvl="0" w:tplc="FECA52C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EE286E"/>
    <w:multiLevelType w:val="multilevel"/>
    <w:tmpl w:val="7CA2B4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6" w15:restartNumberingAfterBreak="0">
    <w:nsid w:val="74DC6B75"/>
    <w:multiLevelType w:val="hybridMultilevel"/>
    <w:tmpl w:val="7902E3CE"/>
    <w:lvl w:ilvl="0" w:tplc="8482FB7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1211DD"/>
    <w:multiLevelType w:val="hybridMultilevel"/>
    <w:tmpl w:val="EAA2C998"/>
    <w:lvl w:ilvl="0" w:tplc="04130015">
      <w:start w:val="1"/>
      <w:numFmt w:val="upperLetter"/>
      <w:lvlText w:val="%1."/>
      <w:lvlJc w:val="left"/>
      <w:pPr>
        <w:ind w:left="748" w:hanging="360"/>
      </w:pPr>
      <w:rPr>
        <w:b/>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8" w15:restartNumberingAfterBreak="0">
    <w:nsid w:val="7CA87AC5"/>
    <w:multiLevelType w:val="multilevel"/>
    <w:tmpl w:val="3EE651D4"/>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CDB328F"/>
    <w:multiLevelType w:val="multilevel"/>
    <w:tmpl w:val="AA74C6D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0" w15:restartNumberingAfterBreak="0">
    <w:nsid w:val="7D3236FF"/>
    <w:multiLevelType w:val="hybridMultilevel"/>
    <w:tmpl w:val="1E4A66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468129">
    <w:abstractNumId w:val="1"/>
  </w:num>
  <w:num w:numId="2" w16cid:durableId="1924100230">
    <w:abstractNumId w:val="4"/>
  </w:num>
  <w:num w:numId="3" w16cid:durableId="482433168">
    <w:abstractNumId w:val="10"/>
  </w:num>
  <w:num w:numId="4" w16cid:durableId="2024699200">
    <w:abstractNumId w:val="25"/>
  </w:num>
  <w:num w:numId="5" w16cid:durableId="907223983">
    <w:abstractNumId w:val="30"/>
  </w:num>
  <w:num w:numId="6" w16cid:durableId="1630548069">
    <w:abstractNumId w:val="6"/>
  </w:num>
  <w:num w:numId="7" w16cid:durableId="1447508614">
    <w:abstractNumId w:val="12"/>
  </w:num>
  <w:num w:numId="8" w16cid:durableId="528494859">
    <w:abstractNumId w:val="20"/>
  </w:num>
  <w:num w:numId="9" w16cid:durableId="1470392632">
    <w:abstractNumId w:val="14"/>
  </w:num>
  <w:num w:numId="10" w16cid:durableId="168302055">
    <w:abstractNumId w:val="5"/>
  </w:num>
  <w:num w:numId="11" w16cid:durableId="326791688">
    <w:abstractNumId w:val="28"/>
  </w:num>
  <w:num w:numId="12" w16cid:durableId="1569623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3913727">
    <w:abstractNumId w:val="8"/>
  </w:num>
  <w:num w:numId="14" w16cid:durableId="75590463">
    <w:abstractNumId w:val="13"/>
  </w:num>
  <w:num w:numId="15" w16cid:durableId="739862193">
    <w:abstractNumId w:val="27"/>
  </w:num>
  <w:num w:numId="16" w16cid:durableId="1622301192">
    <w:abstractNumId w:val="9"/>
  </w:num>
  <w:num w:numId="17" w16cid:durableId="1259363440">
    <w:abstractNumId w:val="18"/>
  </w:num>
  <w:num w:numId="18" w16cid:durableId="894775742">
    <w:abstractNumId w:val="23"/>
  </w:num>
  <w:num w:numId="19" w16cid:durableId="836724194">
    <w:abstractNumId w:val="15"/>
  </w:num>
  <w:num w:numId="20" w16cid:durableId="968585038">
    <w:abstractNumId w:val="17"/>
  </w:num>
  <w:num w:numId="21" w16cid:durableId="1976518971">
    <w:abstractNumId w:val="7"/>
  </w:num>
  <w:num w:numId="22" w16cid:durableId="1050347581">
    <w:abstractNumId w:val="2"/>
  </w:num>
  <w:num w:numId="23" w16cid:durableId="1903439">
    <w:abstractNumId w:val="11"/>
  </w:num>
  <w:num w:numId="24" w16cid:durableId="2023509033">
    <w:abstractNumId w:val="0"/>
  </w:num>
  <w:num w:numId="25" w16cid:durableId="809858401">
    <w:abstractNumId w:val="16"/>
  </w:num>
  <w:num w:numId="26" w16cid:durableId="197788768">
    <w:abstractNumId w:val="24"/>
  </w:num>
  <w:num w:numId="27" w16cid:durableId="446045768">
    <w:abstractNumId w:val="21"/>
  </w:num>
  <w:num w:numId="28" w16cid:durableId="1880119618">
    <w:abstractNumId w:val="26"/>
  </w:num>
  <w:num w:numId="29" w16cid:durableId="785465938">
    <w:abstractNumId w:val="22"/>
  </w:num>
  <w:num w:numId="30" w16cid:durableId="210043881">
    <w:abstractNumId w:val="3"/>
  </w:num>
  <w:num w:numId="31" w16cid:durableId="42369037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94"/>
    <w:rsid w:val="00000A66"/>
    <w:rsid w:val="00001100"/>
    <w:rsid w:val="000051D2"/>
    <w:rsid w:val="00005E99"/>
    <w:rsid w:val="00006907"/>
    <w:rsid w:val="00010EA0"/>
    <w:rsid w:val="00010ECD"/>
    <w:rsid w:val="000113B2"/>
    <w:rsid w:val="0002364C"/>
    <w:rsid w:val="00026C63"/>
    <w:rsid w:val="000355EB"/>
    <w:rsid w:val="000366A9"/>
    <w:rsid w:val="00041D47"/>
    <w:rsid w:val="00056508"/>
    <w:rsid w:val="00057E68"/>
    <w:rsid w:val="00060B14"/>
    <w:rsid w:val="00060DA7"/>
    <w:rsid w:val="00073ACE"/>
    <w:rsid w:val="00083A00"/>
    <w:rsid w:val="000851C0"/>
    <w:rsid w:val="00086B26"/>
    <w:rsid w:val="0009284F"/>
    <w:rsid w:val="00094C5B"/>
    <w:rsid w:val="000A74B3"/>
    <w:rsid w:val="000B075E"/>
    <w:rsid w:val="000B2F17"/>
    <w:rsid w:val="000B6C1E"/>
    <w:rsid w:val="000E2EE6"/>
    <w:rsid w:val="000E6D55"/>
    <w:rsid w:val="000F0BDE"/>
    <w:rsid w:val="000F1DA9"/>
    <w:rsid w:val="00102FF6"/>
    <w:rsid w:val="00104E98"/>
    <w:rsid w:val="00115F42"/>
    <w:rsid w:val="001211CE"/>
    <w:rsid w:val="001237C3"/>
    <w:rsid w:val="00124C1E"/>
    <w:rsid w:val="00126570"/>
    <w:rsid w:val="001438C3"/>
    <w:rsid w:val="00144278"/>
    <w:rsid w:val="0014555F"/>
    <w:rsid w:val="0016650A"/>
    <w:rsid w:val="00166788"/>
    <w:rsid w:val="00176C96"/>
    <w:rsid w:val="0019244A"/>
    <w:rsid w:val="00194893"/>
    <w:rsid w:val="00196661"/>
    <w:rsid w:val="001A1BFE"/>
    <w:rsid w:val="001A6D12"/>
    <w:rsid w:val="001A6FBA"/>
    <w:rsid w:val="001B3BFA"/>
    <w:rsid w:val="001C5907"/>
    <w:rsid w:val="001C5F48"/>
    <w:rsid w:val="001C72A0"/>
    <w:rsid w:val="001D6B74"/>
    <w:rsid w:val="001E1B49"/>
    <w:rsid w:val="001E56AD"/>
    <w:rsid w:val="0020218A"/>
    <w:rsid w:val="0021268E"/>
    <w:rsid w:val="00216011"/>
    <w:rsid w:val="0023253B"/>
    <w:rsid w:val="002376C1"/>
    <w:rsid w:val="00241130"/>
    <w:rsid w:val="00241955"/>
    <w:rsid w:val="00242C10"/>
    <w:rsid w:val="00244FAF"/>
    <w:rsid w:val="002518FA"/>
    <w:rsid w:val="00255920"/>
    <w:rsid w:val="0025661C"/>
    <w:rsid w:val="00257D4C"/>
    <w:rsid w:val="002632CF"/>
    <w:rsid w:val="0028287C"/>
    <w:rsid w:val="00290303"/>
    <w:rsid w:val="002A32C8"/>
    <w:rsid w:val="002A5BA9"/>
    <w:rsid w:val="002A76D8"/>
    <w:rsid w:val="002B28C9"/>
    <w:rsid w:val="002B6899"/>
    <w:rsid w:val="002B72CE"/>
    <w:rsid w:val="002B73A5"/>
    <w:rsid w:val="002D65DB"/>
    <w:rsid w:val="002E3598"/>
    <w:rsid w:val="002E48FE"/>
    <w:rsid w:val="002E7589"/>
    <w:rsid w:val="002F16BB"/>
    <w:rsid w:val="002F2461"/>
    <w:rsid w:val="0030334C"/>
    <w:rsid w:val="00307D51"/>
    <w:rsid w:val="0031128C"/>
    <w:rsid w:val="003118AB"/>
    <w:rsid w:val="00313EE0"/>
    <w:rsid w:val="00316548"/>
    <w:rsid w:val="003353CC"/>
    <w:rsid w:val="00343616"/>
    <w:rsid w:val="00345151"/>
    <w:rsid w:val="00347217"/>
    <w:rsid w:val="003476B1"/>
    <w:rsid w:val="0035537B"/>
    <w:rsid w:val="0036013A"/>
    <w:rsid w:val="00365446"/>
    <w:rsid w:val="0037505C"/>
    <w:rsid w:val="0037754A"/>
    <w:rsid w:val="00381814"/>
    <w:rsid w:val="00383E0B"/>
    <w:rsid w:val="00390C95"/>
    <w:rsid w:val="00391106"/>
    <w:rsid w:val="0039704B"/>
    <w:rsid w:val="003973F3"/>
    <w:rsid w:val="003A016C"/>
    <w:rsid w:val="003A0FE7"/>
    <w:rsid w:val="003B0FB4"/>
    <w:rsid w:val="003B707C"/>
    <w:rsid w:val="003B7B2D"/>
    <w:rsid w:val="003C1A36"/>
    <w:rsid w:val="003C6063"/>
    <w:rsid w:val="003D01C8"/>
    <w:rsid w:val="003D4E4A"/>
    <w:rsid w:val="003D57C7"/>
    <w:rsid w:val="003D747C"/>
    <w:rsid w:val="003E0AB8"/>
    <w:rsid w:val="003E1658"/>
    <w:rsid w:val="003F006E"/>
    <w:rsid w:val="00410E07"/>
    <w:rsid w:val="00421FA8"/>
    <w:rsid w:val="0045271E"/>
    <w:rsid w:val="00463F08"/>
    <w:rsid w:val="00464EE1"/>
    <w:rsid w:val="00466E88"/>
    <w:rsid w:val="00475BA8"/>
    <w:rsid w:val="0047625A"/>
    <w:rsid w:val="00480D1E"/>
    <w:rsid w:val="004847DA"/>
    <w:rsid w:val="00492D43"/>
    <w:rsid w:val="00497C6B"/>
    <w:rsid w:val="004A33EC"/>
    <w:rsid w:val="004A3B66"/>
    <w:rsid w:val="004A4032"/>
    <w:rsid w:val="004A6D98"/>
    <w:rsid w:val="004A726E"/>
    <w:rsid w:val="004B3191"/>
    <w:rsid w:val="004B658A"/>
    <w:rsid w:val="004B696B"/>
    <w:rsid w:val="004D00B0"/>
    <w:rsid w:val="004D7EBE"/>
    <w:rsid w:val="004F0782"/>
    <w:rsid w:val="004F3D5B"/>
    <w:rsid w:val="004F3EBC"/>
    <w:rsid w:val="004F6A58"/>
    <w:rsid w:val="005001AA"/>
    <w:rsid w:val="00502F83"/>
    <w:rsid w:val="005062D6"/>
    <w:rsid w:val="00517E27"/>
    <w:rsid w:val="00520D7C"/>
    <w:rsid w:val="00527056"/>
    <w:rsid w:val="005303E3"/>
    <w:rsid w:val="00535BDD"/>
    <w:rsid w:val="005379B8"/>
    <w:rsid w:val="00537C94"/>
    <w:rsid w:val="005441DD"/>
    <w:rsid w:val="00552978"/>
    <w:rsid w:val="00556520"/>
    <w:rsid w:val="00566B17"/>
    <w:rsid w:val="00566C71"/>
    <w:rsid w:val="00567BBF"/>
    <w:rsid w:val="00572FDE"/>
    <w:rsid w:val="00577260"/>
    <w:rsid w:val="00583223"/>
    <w:rsid w:val="00591EC8"/>
    <w:rsid w:val="00593229"/>
    <w:rsid w:val="00595373"/>
    <w:rsid w:val="00595E82"/>
    <w:rsid w:val="00597E5A"/>
    <w:rsid w:val="005A00EC"/>
    <w:rsid w:val="005B2B52"/>
    <w:rsid w:val="005B504A"/>
    <w:rsid w:val="005C38AD"/>
    <w:rsid w:val="005D024C"/>
    <w:rsid w:val="005D1996"/>
    <w:rsid w:val="005D5A54"/>
    <w:rsid w:val="005E2F17"/>
    <w:rsid w:val="005E6E99"/>
    <w:rsid w:val="005F088D"/>
    <w:rsid w:val="005F70BB"/>
    <w:rsid w:val="00602E03"/>
    <w:rsid w:val="00604F58"/>
    <w:rsid w:val="00607B10"/>
    <w:rsid w:val="00614ACE"/>
    <w:rsid w:val="00621384"/>
    <w:rsid w:val="00622997"/>
    <w:rsid w:val="00625664"/>
    <w:rsid w:val="006414B1"/>
    <w:rsid w:val="00653E26"/>
    <w:rsid w:val="00664918"/>
    <w:rsid w:val="00672669"/>
    <w:rsid w:val="006761C0"/>
    <w:rsid w:val="00676B31"/>
    <w:rsid w:val="00681928"/>
    <w:rsid w:val="006847B0"/>
    <w:rsid w:val="00694E8C"/>
    <w:rsid w:val="00697B86"/>
    <w:rsid w:val="006A09EE"/>
    <w:rsid w:val="006A5C9E"/>
    <w:rsid w:val="006A5FE1"/>
    <w:rsid w:val="006A71B1"/>
    <w:rsid w:val="006B39E4"/>
    <w:rsid w:val="006C1254"/>
    <w:rsid w:val="006C3404"/>
    <w:rsid w:val="006C7DB7"/>
    <w:rsid w:val="006D1FBC"/>
    <w:rsid w:val="006D2245"/>
    <w:rsid w:val="006D44AF"/>
    <w:rsid w:val="006E0C51"/>
    <w:rsid w:val="006E4A9D"/>
    <w:rsid w:val="006E5B5E"/>
    <w:rsid w:val="006E6B37"/>
    <w:rsid w:val="006E6CCE"/>
    <w:rsid w:val="006F0B7E"/>
    <w:rsid w:val="006F19A8"/>
    <w:rsid w:val="006F570C"/>
    <w:rsid w:val="006F6026"/>
    <w:rsid w:val="00703773"/>
    <w:rsid w:val="0070530C"/>
    <w:rsid w:val="00707DA2"/>
    <w:rsid w:val="00710561"/>
    <w:rsid w:val="007116CC"/>
    <w:rsid w:val="00714177"/>
    <w:rsid w:val="007152E7"/>
    <w:rsid w:val="00720BB5"/>
    <w:rsid w:val="0072641B"/>
    <w:rsid w:val="00735E41"/>
    <w:rsid w:val="00737536"/>
    <w:rsid w:val="0073776E"/>
    <w:rsid w:val="007378C2"/>
    <w:rsid w:val="00740571"/>
    <w:rsid w:val="00751179"/>
    <w:rsid w:val="00756E11"/>
    <w:rsid w:val="0076181D"/>
    <w:rsid w:val="00763C96"/>
    <w:rsid w:val="00770CB1"/>
    <w:rsid w:val="00776AA2"/>
    <w:rsid w:val="007851BF"/>
    <w:rsid w:val="007903A3"/>
    <w:rsid w:val="007B736E"/>
    <w:rsid w:val="007B7E88"/>
    <w:rsid w:val="007C1FC8"/>
    <w:rsid w:val="007D0368"/>
    <w:rsid w:val="0080769A"/>
    <w:rsid w:val="00813472"/>
    <w:rsid w:val="0081518D"/>
    <w:rsid w:val="0082090B"/>
    <w:rsid w:val="00824F05"/>
    <w:rsid w:val="00826452"/>
    <w:rsid w:val="0082695C"/>
    <w:rsid w:val="00843871"/>
    <w:rsid w:val="00844784"/>
    <w:rsid w:val="00851B56"/>
    <w:rsid w:val="008554B0"/>
    <w:rsid w:val="0085648D"/>
    <w:rsid w:val="008574B9"/>
    <w:rsid w:val="00861CE5"/>
    <w:rsid w:val="0086622E"/>
    <w:rsid w:val="0086656F"/>
    <w:rsid w:val="00866B62"/>
    <w:rsid w:val="00874460"/>
    <w:rsid w:val="008748B9"/>
    <w:rsid w:val="00877B5B"/>
    <w:rsid w:val="00877C23"/>
    <w:rsid w:val="00885FFF"/>
    <w:rsid w:val="008927E3"/>
    <w:rsid w:val="00893B93"/>
    <w:rsid w:val="00894C52"/>
    <w:rsid w:val="008A5E25"/>
    <w:rsid w:val="008B772B"/>
    <w:rsid w:val="008C024E"/>
    <w:rsid w:val="008C1B56"/>
    <w:rsid w:val="008C28E6"/>
    <w:rsid w:val="008C3852"/>
    <w:rsid w:val="008D0503"/>
    <w:rsid w:val="008D36CF"/>
    <w:rsid w:val="008D3B1C"/>
    <w:rsid w:val="008E1887"/>
    <w:rsid w:val="008E1975"/>
    <w:rsid w:val="008F2281"/>
    <w:rsid w:val="008F3ED4"/>
    <w:rsid w:val="00900282"/>
    <w:rsid w:val="00903367"/>
    <w:rsid w:val="00923436"/>
    <w:rsid w:val="00937CE8"/>
    <w:rsid w:val="0094017C"/>
    <w:rsid w:val="009503FE"/>
    <w:rsid w:val="0095211E"/>
    <w:rsid w:val="00954DD3"/>
    <w:rsid w:val="00956B8D"/>
    <w:rsid w:val="00961EB4"/>
    <w:rsid w:val="0096338C"/>
    <w:rsid w:val="0097154C"/>
    <w:rsid w:val="009730A2"/>
    <w:rsid w:val="009744DC"/>
    <w:rsid w:val="009754C3"/>
    <w:rsid w:val="00977108"/>
    <w:rsid w:val="0098307E"/>
    <w:rsid w:val="00990BE5"/>
    <w:rsid w:val="0099264A"/>
    <w:rsid w:val="009932C7"/>
    <w:rsid w:val="009952F7"/>
    <w:rsid w:val="009B56AC"/>
    <w:rsid w:val="009B717D"/>
    <w:rsid w:val="009B78B1"/>
    <w:rsid w:val="009C0CEF"/>
    <w:rsid w:val="009D246A"/>
    <w:rsid w:val="009E131A"/>
    <w:rsid w:val="009E6FD9"/>
    <w:rsid w:val="009F7CA0"/>
    <w:rsid w:val="00A0129F"/>
    <w:rsid w:val="00A0281D"/>
    <w:rsid w:val="00A048F2"/>
    <w:rsid w:val="00A11571"/>
    <w:rsid w:val="00A202A5"/>
    <w:rsid w:val="00A2693F"/>
    <w:rsid w:val="00A341E5"/>
    <w:rsid w:val="00A34DA4"/>
    <w:rsid w:val="00A36A6D"/>
    <w:rsid w:val="00A65E19"/>
    <w:rsid w:val="00A67368"/>
    <w:rsid w:val="00A7674A"/>
    <w:rsid w:val="00A816E3"/>
    <w:rsid w:val="00A9222C"/>
    <w:rsid w:val="00A94EEB"/>
    <w:rsid w:val="00A96CE4"/>
    <w:rsid w:val="00AA235D"/>
    <w:rsid w:val="00AA3CB5"/>
    <w:rsid w:val="00AB0802"/>
    <w:rsid w:val="00AB1C30"/>
    <w:rsid w:val="00AB272E"/>
    <w:rsid w:val="00AB2AD9"/>
    <w:rsid w:val="00AB78A9"/>
    <w:rsid w:val="00AE2849"/>
    <w:rsid w:val="00AE5208"/>
    <w:rsid w:val="00AE7339"/>
    <w:rsid w:val="00AF04A3"/>
    <w:rsid w:val="00AF2B59"/>
    <w:rsid w:val="00AF5772"/>
    <w:rsid w:val="00B065E1"/>
    <w:rsid w:val="00B16E49"/>
    <w:rsid w:val="00B224CE"/>
    <w:rsid w:val="00B24C75"/>
    <w:rsid w:val="00B2654A"/>
    <w:rsid w:val="00B30FD4"/>
    <w:rsid w:val="00B37239"/>
    <w:rsid w:val="00B376F2"/>
    <w:rsid w:val="00B4139C"/>
    <w:rsid w:val="00B4370E"/>
    <w:rsid w:val="00B539E7"/>
    <w:rsid w:val="00B56E1E"/>
    <w:rsid w:val="00B66D67"/>
    <w:rsid w:val="00B702A9"/>
    <w:rsid w:val="00B7505E"/>
    <w:rsid w:val="00B76130"/>
    <w:rsid w:val="00B94BC3"/>
    <w:rsid w:val="00B96DAE"/>
    <w:rsid w:val="00BA282F"/>
    <w:rsid w:val="00BA60B5"/>
    <w:rsid w:val="00BC6507"/>
    <w:rsid w:val="00BD0B96"/>
    <w:rsid w:val="00BD0D29"/>
    <w:rsid w:val="00BD1F60"/>
    <w:rsid w:val="00BD7FB8"/>
    <w:rsid w:val="00BE01A0"/>
    <w:rsid w:val="00BE26E0"/>
    <w:rsid w:val="00BE6110"/>
    <w:rsid w:val="00BF1099"/>
    <w:rsid w:val="00C0072D"/>
    <w:rsid w:val="00C0259B"/>
    <w:rsid w:val="00C03F15"/>
    <w:rsid w:val="00C068DB"/>
    <w:rsid w:val="00C07929"/>
    <w:rsid w:val="00C10700"/>
    <w:rsid w:val="00C13866"/>
    <w:rsid w:val="00C1432B"/>
    <w:rsid w:val="00C15DAD"/>
    <w:rsid w:val="00C201DB"/>
    <w:rsid w:val="00C23929"/>
    <w:rsid w:val="00C24BBE"/>
    <w:rsid w:val="00C26AEA"/>
    <w:rsid w:val="00C340A6"/>
    <w:rsid w:val="00C3671A"/>
    <w:rsid w:val="00C36A15"/>
    <w:rsid w:val="00C44694"/>
    <w:rsid w:val="00C460DA"/>
    <w:rsid w:val="00C47803"/>
    <w:rsid w:val="00C51762"/>
    <w:rsid w:val="00C52C4C"/>
    <w:rsid w:val="00C54F77"/>
    <w:rsid w:val="00C572D5"/>
    <w:rsid w:val="00C63181"/>
    <w:rsid w:val="00C64F57"/>
    <w:rsid w:val="00C764CF"/>
    <w:rsid w:val="00C76C3C"/>
    <w:rsid w:val="00C8151E"/>
    <w:rsid w:val="00C95D10"/>
    <w:rsid w:val="00C97910"/>
    <w:rsid w:val="00CA0311"/>
    <w:rsid w:val="00CA116E"/>
    <w:rsid w:val="00CA60EF"/>
    <w:rsid w:val="00CA70C3"/>
    <w:rsid w:val="00CB01E0"/>
    <w:rsid w:val="00CB1565"/>
    <w:rsid w:val="00CB5299"/>
    <w:rsid w:val="00CC0F6B"/>
    <w:rsid w:val="00CC1DF5"/>
    <w:rsid w:val="00CC50BC"/>
    <w:rsid w:val="00CC6D1B"/>
    <w:rsid w:val="00CD2626"/>
    <w:rsid w:val="00CD2BFC"/>
    <w:rsid w:val="00CD48E0"/>
    <w:rsid w:val="00CD594A"/>
    <w:rsid w:val="00CD6221"/>
    <w:rsid w:val="00CD7A29"/>
    <w:rsid w:val="00CE0B71"/>
    <w:rsid w:val="00CE5DB1"/>
    <w:rsid w:val="00CF549A"/>
    <w:rsid w:val="00CF55C2"/>
    <w:rsid w:val="00CF683F"/>
    <w:rsid w:val="00D17C55"/>
    <w:rsid w:val="00D256C6"/>
    <w:rsid w:val="00D3098A"/>
    <w:rsid w:val="00D419D9"/>
    <w:rsid w:val="00D4255A"/>
    <w:rsid w:val="00D44CB7"/>
    <w:rsid w:val="00D63F5D"/>
    <w:rsid w:val="00D65D39"/>
    <w:rsid w:val="00D71246"/>
    <w:rsid w:val="00D72633"/>
    <w:rsid w:val="00D80633"/>
    <w:rsid w:val="00D81D68"/>
    <w:rsid w:val="00D8691E"/>
    <w:rsid w:val="00D94935"/>
    <w:rsid w:val="00D97362"/>
    <w:rsid w:val="00DA55D5"/>
    <w:rsid w:val="00DB2227"/>
    <w:rsid w:val="00DB4BD2"/>
    <w:rsid w:val="00DC217F"/>
    <w:rsid w:val="00DD2363"/>
    <w:rsid w:val="00DD2D0C"/>
    <w:rsid w:val="00DD5782"/>
    <w:rsid w:val="00DE68F6"/>
    <w:rsid w:val="00DF5589"/>
    <w:rsid w:val="00E0122F"/>
    <w:rsid w:val="00E1541A"/>
    <w:rsid w:val="00E2423D"/>
    <w:rsid w:val="00E24736"/>
    <w:rsid w:val="00E2586B"/>
    <w:rsid w:val="00E260EB"/>
    <w:rsid w:val="00E27051"/>
    <w:rsid w:val="00E317BF"/>
    <w:rsid w:val="00E401BD"/>
    <w:rsid w:val="00E542A1"/>
    <w:rsid w:val="00E55DE1"/>
    <w:rsid w:val="00E56842"/>
    <w:rsid w:val="00E62885"/>
    <w:rsid w:val="00E70123"/>
    <w:rsid w:val="00E70ED3"/>
    <w:rsid w:val="00E73331"/>
    <w:rsid w:val="00E84F19"/>
    <w:rsid w:val="00EA1DF9"/>
    <w:rsid w:val="00EB6DE4"/>
    <w:rsid w:val="00EC3172"/>
    <w:rsid w:val="00EC70A7"/>
    <w:rsid w:val="00ED0C7B"/>
    <w:rsid w:val="00ED1EF0"/>
    <w:rsid w:val="00ED28AE"/>
    <w:rsid w:val="00EE0F32"/>
    <w:rsid w:val="00EE24A7"/>
    <w:rsid w:val="00EF1C97"/>
    <w:rsid w:val="00EF337C"/>
    <w:rsid w:val="00EF3D50"/>
    <w:rsid w:val="00F017A0"/>
    <w:rsid w:val="00F0360F"/>
    <w:rsid w:val="00F038B5"/>
    <w:rsid w:val="00F06697"/>
    <w:rsid w:val="00F32603"/>
    <w:rsid w:val="00F334FE"/>
    <w:rsid w:val="00F37C18"/>
    <w:rsid w:val="00F40712"/>
    <w:rsid w:val="00F44944"/>
    <w:rsid w:val="00F4543F"/>
    <w:rsid w:val="00F50249"/>
    <w:rsid w:val="00F512ED"/>
    <w:rsid w:val="00F568DF"/>
    <w:rsid w:val="00F64646"/>
    <w:rsid w:val="00F70001"/>
    <w:rsid w:val="00F7264E"/>
    <w:rsid w:val="00F72C62"/>
    <w:rsid w:val="00F76678"/>
    <w:rsid w:val="00F843B6"/>
    <w:rsid w:val="00F85C3F"/>
    <w:rsid w:val="00F9087C"/>
    <w:rsid w:val="00F93CD5"/>
    <w:rsid w:val="00F9415E"/>
    <w:rsid w:val="00FB0A10"/>
    <w:rsid w:val="00FB7CDF"/>
    <w:rsid w:val="00FC311D"/>
    <w:rsid w:val="00FC493B"/>
    <w:rsid w:val="00FC6A22"/>
    <w:rsid w:val="00FC6D94"/>
    <w:rsid w:val="00FD309D"/>
    <w:rsid w:val="00FD6B6E"/>
    <w:rsid w:val="00FE4911"/>
    <w:rsid w:val="00FF1284"/>
    <w:rsid w:val="00FF15DC"/>
    <w:rsid w:val="00FF5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0C77D"/>
  <w15:chartTrackingRefBased/>
  <w15:docId w15:val="{810D63D6-D83D-C148-B6F7-87082FFF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FC8"/>
    <w:pPr>
      <w:spacing w:before="120" w:after="120"/>
      <w:jc w:val="both"/>
    </w:pPr>
    <w:rPr>
      <w:rFonts w:ascii="Verdana" w:hAnsi="Verdana"/>
      <w:sz w:val="19"/>
    </w:rPr>
  </w:style>
  <w:style w:type="paragraph" w:styleId="Kop1">
    <w:name w:val="heading 1"/>
    <w:basedOn w:val="Standaard"/>
    <w:next w:val="Standaard"/>
    <w:link w:val="Kop1Char"/>
    <w:uiPriority w:val="9"/>
    <w:qFormat/>
    <w:rsid w:val="00C44694"/>
    <w:pPr>
      <w:keepNext/>
      <w:keepLines/>
      <w:spacing w:before="240"/>
      <w:outlineLvl w:val="0"/>
    </w:pPr>
    <w:rPr>
      <w:rFonts w:eastAsiaTheme="majorEastAsia" w:cstheme="majorBidi"/>
      <w:color w:val="004990"/>
      <w:sz w:val="32"/>
      <w:szCs w:val="32"/>
    </w:rPr>
  </w:style>
  <w:style w:type="paragraph" w:styleId="Kop2">
    <w:name w:val="heading 2"/>
    <w:basedOn w:val="Standaard"/>
    <w:next w:val="Standaard"/>
    <w:link w:val="Kop2Char"/>
    <w:uiPriority w:val="9"/>
    <w:unhideWhenUsed/>
    <w:qFormat/>
    <w:rsid w:val="00C44694"/>
    <w:pPr>
      <w:keepNext/>
      <w:keepLines/>
      <w:spacing w:before="40"/>
      <w:outlineLvl w:val="1"/>
    </w:pPr>
    <w:rPr>
      <w:rFonts w:eastAsiaTheme="majorEastAsia" w:cstheme="majorBidi"/>
      <w:color w:val="004990"/>
      <w:sz w:val="24"/>
      <w:szCs w:val="26"/>
    </w:rPr>
  </w:style>
  <w:style w:type="paragraph" w:styleId="Kop3">
    <w:name w:val="heading 3"/>
    <w:basedOn w:val="Standaard"/>
    <w:next w:val="Standaard"/>
    <w:link w:val="Kop3Char"/>
    <w:uiPriority w:val="9"/>
    <w:unhideWhenUsed/>
    <w:qFormat/>
    <w:rsid w:val="00C44694"/>
    <w:pPr>
      <w:keepNext/>
      <w:keepLines/>
      <w:spacing w:before="40"/>
      <w:outlineLvl w:val="2"/>
    </w:pPr>
    <w:rPr>
      <w:rFonts w:eastAsiaTheme="majorEastAsia" w:cstheme="majorBidi"/>
      <w:color w:val="004990"/>
      <w:sz w:val="22"/>
    </w:rPr>
  </w:style>
  <w:style w:type="paragraph" w:styleId="Kop4">
    <w:name w:val="heading 4"/>
    <w:basedOn w:val="Standaard"/>
    <w:next w:val="Standaard"/>
    <w:link w:val="Kop4Char"/>
    <w:uiPriority w:val="9"/>
    <w:unhideWhenUsed/>
    <w:rsid w:val="00824F05"/>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rsid w:val="00824F05"/>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24F05"/>
    <w:pPr>
      <w:contextualSpacing/>
    </w:pPr>
    <w:rPr>
      <w:rFonts w:eastAsiaTheme="majorEastAsia" w:cstheme="majorBidi"/>
      <w:color w:val="6ABE93"/>
      <w:spacing w:val="-10"/>
      <w:kern w:val="28"/>
      <w:sz w:val="56"/>
      <w:szCs w:val="56"/>
    </w:rPr>
  </w:style>
  <w:style w:type="character" w:customStyle="1" w:styleId="TitelChar">
    <w:name w:val="Titel Char"/>
    <w:basedOn w:val="Standaardalinea-lettertype"/>
    <w:link w:val="Titel"/>
    <w:uiPriority w:val="10"/>
    <w:rsid w:val="00824F05"/>
    <w:rPr>
      <w:rFonts w:ascii="Montserrat" w:eastAsiaTheme="majorEastAsia" w:hAnsi="Montserrat" w:cstheme="majorBidi"/>
      <w:color w:val="6ABE93"/>
      <w:spacing w:val="-10"/>
      <w:kern w:val="28"/>
      <w:sz w:val="56"/>
      <w:szCs w:val="56"/>
    </w:rPr>
  </w:style>
  <w:style w:type="paragraph" w:styleId="Geenafstand">
    <w:name w:val="No Spacing"/>
    <w:aliases w:val="standaard 2"/>
    <w:autoRedefine/>
    <w:uiPriority w:val="99"/>
    <w:qFormat/>
    <w:rsid w:val="00D63F5D"/>
    <w:pPr>
      <w:spacing w:before="120" w:after="120"/>
      <w:jc w:val="both"/>
    </w:pPr>
    <w:rPr>
      <w:rFonts w:ascii="Verdana" w:hAnsi="Verdana"/>
      <w:sz w:val="19"/>
    </w:rPr>
  </w:style>
  <w:style w:type="character" w:customStyle="1" w:styleId="Kop1Char">
    <w:name w:val="Kop 1 Char"/>
    <w:basedOn w:val="Standaardalinea-lettertype"/>
    <w:link w:val="Kop1"/>
    <w:uiPriority w:val="9"/>
    <w:rsid w:val="00C44694"/>
    <w:rPr>
      <w:rFonts w:ascii="Verdana" w:eastAsiaTheme="majorEastAsia" w:hAnsi="Verdana" w:cstheme="majorBidi"/>
      <w:color w:val="004990"/>
      <w:sz w:val="32"/>
      <w:szCs w:val="32"/>
    </w:rPr>
  </w:style>
  <w:style w:type="character" w:customStyle="1" w:styleId="Kop2Char">
    <w:name w:val="Kop 2 Char"/>
    <w:basedOn w:val="Standaardalinea-lettertype"/>
    <w:link w:val="Kop2"/>
    <w:uiPriority w:val="9"/>
    <w:rsid w:val="00C44694"/>
    <w:rPr>
      <w:rFonts w:ascii="Verdana" w:eastAsiaTheme="majorEastAsia" w:hAnsi="Verdana" w:cstheme="majorBidi"/>
      <w:color w:val="004990"/>
      <w:szCs w:val="26"/>
    </w:rPr>
  </w:style>
  <w:style w:type="character" w:customStyle="1" w:styleId="Kop3Char">
    <w:name w:val="Kop 3 Char"/>
    <w:basedOn w:val="Standaardalinea-lettertype"/>
    <w:link w:val="Kop3"/>
    <w:uiPriority w:val="9"/>
    <w:rsid w:val="00C44694"/>
    <w:rPr>
      <w:rFonts w:ascii="Verdana" w:eastAsiaTheme="majorEastAsia" w:hAnsi="Verdana" w:cstheme="majorBidi"/>
      <w:color w:val="004990"/>
      <w:sz w:val="22"/>
    </w:rPr>
  </w:style>
  <w:style w:type="character" w:customStyle="1" w:styleId="Kop4Char">
    <w:name w:val="Kop 4 Char"/>
    <w:basedOn w:val="Standaardalinea-lettertype"/>
    <w:link w:val="Kop4"/>
    <w:uiPriority w:val="9"/>
    <w:rsid w:val="00824F05"/>
    <w:rPr>
      <w:rFonts w:asciiTheme="majorHAnsi" w:eastAsiaTheme="majorEastAsia" w:hAnsiTheme="majorHAnsi" w:cstheme="majorBidi"/>
      <w:i/>
      <w:iCs/>
      <w:color w:val="2F5496" w:themeColor="accent1" w:themeShade="BF"/>
    </w:rPr>
  </w:style>
  <w:style w:type="paragraph" w:styleId="Ondertitel">
    <w:name w:val="Subtitle"/>
    <w:basedOn w:val="Standaard"/>
    <w:next w:val="Standaard"/>
    <w:link w:val="OndertitelChar"/>
    <w:uiPriority w:val="11"/>
    <w:qFormat/>
    <w:rsid w:val="00124C1E"/>
    <w:pPr>
      <w:numPr>
        <w:ilvl w:val="1"/>
      </w:numPr>
      <w:spacing w:after="160"/>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124C1E"/>
    <w:rPr>
      <w:rFonts w:ascii="Montserrat" w:eastAsiaTheme="minorEastAsia" w:hAnsi="Montserrat"/>
      <w:color w:val="5A5A5A" w:themeColor="text1" w:themeTint="A5"/>
      <w:spacing w:val="15"/>
      <w:szCs w:val="22"/>
    </w:rPr>
  </w:style>
  <w:style w:type="character" w:customStyle="1" w:styleId="Kop5Char">
    <w:name w:val="Kop 5 Char"/>
    <w:basedOn w:val="Standaardalinea-lettertype"/>
    <w:link w:val="Kop5"/>
    <w:uiPriority w:val="9"/>
    <w:rsid w:val="00824F05"/>
    <w:rPr>
      <w:rFonts w:asciiTheme="majorHAnsi" w:eastAsiaTheme="majorEastAsia" w:hAnsiTheme="majorHAnsi" w:cstheme="majorBidi"/>
      <w:color w:val="2F5496" w:themeColor="accent1" w:themeShade="BF"/>
    </w:rPr>
  </w:style>
  <w:style w:type="character" w:styleId="Subtielebenadrukking">
    <w:name w:val="Subtle Emphasis"/>
    <w:basedOn w:val="Standaardalinea-lettertype"/>
    <w:uiPriority w:val="19"/>
    <w:qFormat/>
    <w:rsid w:val="00824F05"/>
    <w:rPr>
      <w:rFonts w:ascii="Montserrat Light" w:hAnsi="Montserrat Light"/>
      <w:b w:val="0"/>
      <w:i w:val="0"/>
      <w:iCs/>
      <w:color w:val="404040" w:themeColor="text1" w:themeTint="BF"/>
    </w:rPr>
  </w:style>
  <w:style w:type="paragraph" w:styleId="Kopvaninhoudsopgave">
    <w:name w:val="TOC Heading"/>
    <w:basedOn w:val="Kop1"/>
    <w:next w:val="Standaard"/>
    <w:uiPriority w:val="39"/>
    <w:unhideWhenUsed/>
    <w:qFormat/>
    <w:rsid w:val="002518FA"/>
    <w:pPr>
      <w:spacing w:before="480" w:line="276" w:lineRule="auto"/>
      <w:outlineLvl w:val="9"/>
    </w:pPr>
    <w:rPr>
      <w:rFonts w:asciiTheme="majorHAnsi" w:hAnsiTheme="majorHAnsi"/>
      <w:b/>
      <w:bCs/>
      <w:color w:val="2F5496" w:themeColor="accent1" w:themeShade="BF"/>
      <w:sz w:val="28"/>
      <w:szCs w:val="28"/>
      <w:lang w:eastAsia="nl-NL"/>
    </w:rPr>
  </w:style>
  <w:style w:type="paragraph" w:styleId="Inhopg1">
    <w:name w:val="toc 1"/>
    <w:basedOn w:val="Standaard"/>
    <w:next w:val="Standaard"/>
    <w:autoRedefine/>
    <w:uiPriority w:val="39"/>
    <w:unhideWhenUsed/>
    <w:rsid w:val="00241130"/>
    <w:pPr>
      <w:tabs>
        <w:tab w:val="left" w:pos="480"/>
        <w:tab w:val="right" w:leader="dot" w:pos="9056"/>
      </w:tabs>
      <w:spacing w:before="0" w:after="0"/>
    </w:pPr>
    <w:rPr>
      <w:b/>
      <w:bCs/>
      <w:caps/>
      <w:noProof/>
      <w:szCs w:val="20"/>
    </w:rPr>
  </w:style>
  <w:style w:type="paragraph" w:styleId="Inhopg2">
    <w:name w:val="toc 2"/>
    <w:basedOn w:val="Standaard"/>
    <w:next w:val="Standaard"/>
    <w:autoRedefine/>
    <w:uiPriority w:val="39"/>
    <w:unhideWhenUsed/>
    <w:rsid w:val="00C07929"/>
    <w:pPr>
      <w:tabs>
        <w:tab w:val="left" w:pos="960"/>
        <w:tab w:val="right" w:leader="dot" w:pos="9056"/>
      </w:tabs>
      <w:ind w:left="240"/>
    </w:pPr>
    <w:rPr>
      <w:smallCaps/>
      <w:noProof/>
      <w:szCs w:val="20"/>
    </w:rPr>
  </w:style>
  <w:style w:type="paragraph" w:styleId="Inhopg3">
    <w:name w:val="toc 3"/>
    <w:basedOn w:val="Standaard"/>
    <w:next w:val="Standaard"/>
    <w:autoRedefine/>
    <w:uiPriority w:val="39"/>
    <w:unhideWhenUsed/>
    <w:rsid w:val="00241130"/>
    <w:pPr>
      <w:tabs>
        <w:tab w:val="left" w:pos="1200"/>
        <w:tab w:val="right" w:leader="dot" w:pos="9056"/>
      </w:tabs>
      <w:spacing w:before="0" w:after="0"/>
      <w:ind w:left="480"/>
    </w:pPr>
    <w:rPr>
      <w:i/>
      <w:iCs/>
      <w:noProof/>
      <w:szCs w:val="20"/>
    </w:rPr>
  </w:style>
  <w:style w:type="paragraph" w:styleId="Inhopg4">
    <w:name w:val="toc 4"/>
    <w:basedOn w:val="Standaard"/>
    <w:next w:val="Standaard"/>
    <w:autoRedefine/>
    <w:uiPriority w:val="39"/>
    <w:semiHidden/>
    <w:unhideWhenUsed/>
    <w:rsid w:val="002518FA"/>
    <w:pPr>
      <w:ind w:left="720"/>
    </w:pPr>
    <w:rPr>
      <w:rFonts w:asciiTheme="minorHAnsi" w:hAnsiTheme="minorHAnsi"/>
      <w:sz w:val="18"/>
      <w:szCs w:val="18"/>
    </w:rPr>
  </w:style>
  <w:style w:type="paragraph" w:styleId="Inhopg5">
    <w:name w:val="toc 5"/>
    <w:basedOn w:val="Standaard"/>
    <w:next w:val="Standaard"/>
    <w:autoRedefine/>
    <w:uiPriority w:val="39"/>
    <w:semiHidden/>
    <w:unhideWhenUsed/>
    <w:rsid w:val="002518FA"/>
    <w:pPr>
      <w:ind w:left="960"/>
    </w:pPr>
    <w:rPr>
      <w:rFonts w:asciiTheme="minorHAnsi" w:hAnsiTheme="minorHAnsi"/>
      <w:sz w:val="18"/>
      <w:szCs w:val="18"/>
    </w:rPr>
  </w:style>
  <w:style w:type="paragraph" w:styleId="Inhopg6">
    <w:name w:val="toc 6"/>
    <w:basedOn w:val="Standaard"/>
    <w:next w:val="Standaard"/>
    <w:autoRedefine/>
    <w:uiPriority w:val="39"/>
    <w:semiHidden/>
    <w:unhideWhenUsed/>
    <w:rsid w:val="002518FA"/>
    <w:pPr>
      <w:ind w:left="1200"/>
    </w:pPr>
    <w:rPr>
      <w:rFonts w:asciiTheme="minorHAnsi" w:hAnsiTheme="minorHAnsi"/>
      <w:sz w:val="18"/>
      <w:szCs w:val="18"/>
    </w:rPr>
  </w:style>
  <w:style w:type="paragraph" w:styleId="Inhopg7">
    <w:name w:val="toc 7"/>
    <w:basedOn w:val="Standaard"/>
    <w:next w:val="Standaard"/>
    <w:autoRedefine/>
    <w:uiPriority w:val="39"/>
    <w:semiHidden/>
    <w:unhideWhenUsed/>
    <w:rsid w:val="002518FA"/>
    <w:pPr>
      <w:ind w:left="1440"/>
    </w:pPr>
    <w:rPr>
      <w:rFonts w:asciiTheme="minorHAnsi" w:hAnsiTheme="minorHAnsi"/>
      <w:sz w:val="18"/>
      <w:szCs w:val="18"/>
    </w:rPr>
  </w:style>
  <w:style w:type="paragraph" w:styleId="Inhopg8">
    <w:name w:val="toc 8"/>
    <w:basedOn w:val="Standaard"/>
    <w:next w:val="Standaard"/>
    <w:autoRedefine/>
    <w:uiPriority w:val="39"/>
    <w:semiHidden/>
    <w:unhideWhenUsed/>
    <w:rsid w:val="002518FA"/>
    <w:pPr>
      <w:ind w:left="1680"/>
    </w:pPr>
    <w:rPr>
      <w:rFonts w:asciiTheme="minorHAnsi" w:hAnsiTheme="minorHAnsi"/>
      <w:sz w:val="18"/>
      <w:szCs w:val="18"/>
    </w:rPr>
  </w:style>
  <w:style w:type="paragraph" w:styleId="Inhopg9">
    <w:name w:val="toc 9"/>
    <w:basedOn w:val="Standaard"/>
    <w:next w:val="Standaard"/>
    <w:autoRedefine/>
    <w:uiPriority w:val="39"/>
    <w:semiHidden/>
    <w:unhideWhenUsed/>
    <w:rsid w:val="002518FA"/>
    <w:pPr>
      <w:ind w:left="1920"/>
    </w:pPr>
    <w:rPr>
      <w:rFonts w:asciiTheme="minorHAnsi" w:hAnsiTheme="minorHAnsi"/>
      <w:sz w:val="18"/>
      <w:szCs w:val="18"/>
    </w:rPr>
  </w:style>
  <w:style w:type="character" w:styleId="Hyperlink">
    <w:name w:val="Hyperlink"/>
    <w:basedOn w:val="Standaardalinea-lettertype"/>
    <w:uiPriority w:val="99"/>
    <w:unhideWhenUsed/>
    <w:rsid w:val="002518FA"/>
    <w:rPr>
      <w:color w:val="0563C1" w:themeColor="hyperlink"/>
      <w:u w:val="single"/>
    </w:rPr>
  </w:style>
  <w:style w:type="paragraph" w:styleId="Koptekst">
    <w:name w:val="header"/>
    <w:basedOn w:val="Standaard"/>
    <w:link w:val="KoptekstChar"/>
    <w:uiPriority w:val="99"/>
    <w:unhideWhenUsed/>
    <w:rsid w:val="0037505C"/>
    <w:pPr>
      <w:tabs>
        <w:tab w:val="center" w:pos="4536"/>
        <w:tab w:val="right" w:pos="9072"/>
      </w:tabs>
    </w:pPr>
  </w:style>
  <w:style w:type="character" w:customStyle="1" w:styleId="KoptekstChar">
    <w:name w:val="Koptekst Char"/>
    <w:basedOn w:val="Standaardalinea-lettertype"/>
    <w:link w:val="Koptekst"/>
    <w:uiPriority w:val="99"/>
    <w:rsid w:val="0037505C"/>
    <w:rPr>
      <w:rFonts w:ascii="Montserrat" w:hAnsi="Montserrat"/>
    </w:rPr>
  </w:style>
  <w:style w:type="paragraph" w:styleId="Voettekst">
    <w:name w:val="footer"/>
    <w:basedOn w:val="Standaard"/>
    <w:link w:val="VoettekstChar"/>
    <w:uiPriority w:val="99"/>
    <w:unhideWhenUsed/>
    <w:rsid w:val="0037505C"/>
    <w:pPr>
      <w:tabs>
        <w:tab w:val="center" w:pos="4536"/>
        <w:tab w:val="right" w:pos="9072"/>
      </w:tabs>
    </w:pPr>
  </w:style>
  <w:style w:type="character" w:customStyle="1" w:styleId="VoettekstChar">
    <w:name w:val="Voettekst Char"/>
    <w:basedOn w:val="Standaardalinea-lettertype"/>
    <w:link w:val="Voettekst"/>
    <w:uiPriority w:val="99"/>
    <w:rsid w:val="0037505C"/>
    <w:rPr>
      <w:rFonts w:ascii="Montserrat" w:hAnsi="Montserrat"/>
    </w:rPr>
  </w:style>
  <w:style w:type="character" w:styleId="Paginanummer">
    <w:name w:val="page number"/>
    <w:basedOn w:val="Standaardalinea-lettertype"/>
    <w:uiPriority w:val="99"/>
    <w:semiHidden/>
    <w:unhideWhenUsed/>
    <w:rsid w:val="0037505C"/>
  </w:style>
  <w:style w:type="paragraph" w:styleId="Lijstalinea">
    <w:name w:val="List Paragraph"/>
    <w:basedOn w:val="Standaard"/>
    <w:uiPriority w:val="34"/>
    <w:qFormat/>
    <w:rsid w:val="00FC311D"/>
    <w:pPr>
      <w:ind w:left="720"/>
      <w:contextualSpacing/>
    </w:pPr>
    <w:rPr>
      <w:rFonts w:eastAsia="Calibri" w:cs="Arial"/>
      <w:szCs w:val="22"/>
    </w:rPr>
  </w:style>
  <w:style w:type="paragraph" w:styleId="Bijschrift">
    <w:name w:val="caption"/>
    <w:basedOn w:val="Standaard"/>
    <w:next w:val="Standaard"/>
    <w:autoRedefine/>
    <w:uiPriority w:val="99"/>
    <w:qFormat/>
    <w:rsid w:val="004D7EBE"/>
    <w:pPr>
      <w:spacing w:after="180" w:line="256" w:lineRule="exact"/>
      <w:jc w:val="right"/>
    </w:pPr>
    <w:rPr>
      <w:rFonts w:eastAsia="Times New Roman" w:cs="Times New Roman"/>
      <w:bCs/>
      <w:i/>
      <w:sz w:val="16"/>
      <w:szCs w:val="22"/>
      <w:lang w:eastAsia="nl-NL"/>
    </w:rPr>
  </w:style>
  <w:style w:type="character" w:styleId="Zwaar">
    <w:name w:val="Strong"/>
    <w:uiPriority w:val="99"/>
    <w:rsid w:val="00FC311D"/>
    <w:rPr>
      <w:rFonts w:ascii="Roboto" w:hAnsi="Roboto" w:cs="Times New Roman"/>
      <w:b/>
      <w:bCs/>
    </w:rPr>
  </w:style>
  <w:style w:type="character" w:customStyle="1" w:styleId="caps">
    <w:name w:val="caps"/>
    <w:uiPriority w:val="99"/>
    <w:rsid w:val="0039704B"/>
    <w:rPr>
      <w:rFonts w:cs="Times New Roman"/>
    </w:rPr>
  </w:style>
  <w:style w:type="character" w:styleId="GevolgdeHyperlink">
    <w:name w:val="FollowedHyperlink"/>
    <w:basedOn w:val="Standaardalinea-lettertype"/>
    <w:uiPriority w:val="99"/>
    <w:semiHidden/>
    <w:unhideWhenUsed/>
    <w:rsid w:val="003C6063"/>
    <w:rPr>
      <w:color w:val="954F72" w:themeColor="followedHyperlink"/>
      <w:u w:val="single"/>
    </w:rPr>
  </w:style>
  <w:style w:type="character" w:customStyle="1" w:styleId="Onopgelostemelding1">
    <w:name w:val="Onopgeloste melding1"/>
    <w:basedOn w:val="Standaardalinea-lettertype"/>
    <w:uiPriority w:val="99"/>
    <w:semiHidden/>
    <w:unhideWhenUsed/>
    <w:rsid w:val="003C6063"/>
    <w:rPr>
      <w:color w:val="605E5C"/>
      <w:shd w:val="clear" w:color="auto" w:fill="E1DFDD"/>
    </w:rPr>
  </w:style>
  <w:style w:type="table" w:styleId="Tabelraster">
    <w:name w:val="Table Grid"/>
    <w:basedOn w:val="Standaardtabel"/>
    <w:uiPriority w:val="39"/>
    <w:rsid w:val="0021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91EC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91EC8"/>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6F6026"/>
    <w:rPr>
      <w:sz w:val="16"/>
      <w:szCs w:val="16"/>
    </w:rPr>
  </w:style>
  <w:style w:type="paragraph" w:styleId="Tekstopmerking">
    <w:name w:val="annotation text"/>
    <w:basedOn w:val="Standaard"/>
    <w:link w:val="TekstopmerkingChar"/>
    <w:uiPriority w:val="99"/>
    <w:semiHidden/>
    <w:unhideWhenUsed/>
    <w:rsid w:val="006F6026"/>
    <w:rPr>
      <w:szCs w:val="20"/>
    </w:rPr>
  </w:style>
  <w:style w:type="character" w:customStyle="1" w:styleId="TekstopmerkingChar">
    <w:name w:val="Tekst opmerking Char"/>
    <w:basedOn w:val="Standaardalinea-lettertype"/>
    <w:link w:val="Tekstopmerking"/>
    <w:uiPriority w:val="99"/>
    <w:semiHidden/>
    <w:rsid w:val="006F602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F6026"/>
    <w:rPr>
      <w:b/>
      <w:bCs/>
    </w:rPr>
  </w:style>
  <w:style w:type="character" w:customStyle="1" w:styleId="OnderwerpvanopmerkingChar">
    <w:name w:val="Onderwerp van opmerking Char"/>
    <w:basedOn w:val="TekstopmerkingChar"/>
    <w:link w:val="Onderwerpvanopmerking"/>
    <w:uiPriority w:val="99"/>
    <w:semiHidden/>
    <w:rsid w:val="006F6026"/>
    <w:rPr>
      <w:rFonts w:ascii="Verdana" w:hAnsi="Verdana"/>
      <w:b/>
      <w:bCs/>
      <w:sz w:val="20"/>
      <w:szCs w:val="20"/>
    </w:rPr>
  </w:style>
  <w:style w:type="character" w:styleId="Tekstvantijdelijkeaanduiding">
    <w:name w:val="Placeholder Text"/>
    <w:basedOn w:val="Standaardalinea-lettertype"/>
    <w:uiPriority w:val="99"/>
    <w:semiHidden/>
    <w:rsid w:val="00194893"/>
    <w:rPr>
      <w:color w:val="808080"/>
    </w:rPr>
  </w:style>
  <w:style w:type="paragraph" w:customStyle="1" w:styleId="Tabel1">
    <w:name w:val="Tabel 1"/>
    <w:basedOn w:val="Standaard"/>
    <w:link w:val="Tabel1Char"/>
    <w:qFormat/>
    <w:rsid w:val="00C95D10"/>
    <w:pPr>
      <w:spacing w:before="0" w:after="0"/>
    </w:pPr>
    <w:rPr>
      <w:bCs/>
      <w:sz w:val="18"/>
      <w:szCs w:val="18"/>
    </w:rPr>
  </w:style>
  <w:style w:type="character" w:customStyle="1" w:styleId="Tabel1Char">
    <w:name w:val="Tabel 1 Char"/>
    <w:basedOn w:val="Standaardalinea-lettertype"/>
    <w:link w:val="Tabel1"/>
    <w:rsid w:val="00C95D10"/>
    <w:rPr>
      <w:rFonts w:ascii="Verdana" w:hAnsi="Verdana"/>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068">
      <w:bodyDiv w:val="1"/>
      <w:marLeft w:val="0"/>
      <w:marRight w:val="0"/>
      <w:marTop w:val="0"/>
      <w:marBottom w:val="0"/>
      <w:divBdr>
        <w:top w:val="none" w:sz="0" w:space="0" w:color="auto"/>
        <w:left w:val="none" w:sz="0" w:space="0" w:color="auto"/>
        <w:bottom w:val="none" w:sz="0" w:space="0" w:color="auto"/>
        <w:right w:val="none" w:sz="0" w:space="0" w:color="auto"/>
      </w:divBdr>
    </w:div>
    <w:div w:id="17717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co2emissiefactoren.n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3E7344C4352F4086258B08EDF7700E"/>
        <w:category>
          <w:name w:val="Algemeen"/>
          <w:gallery w:val="placeholder"/>
        </w:category>
        <w:types>
          <w:type w:val="bbPlcHdr"/>
        </w:types>
        <w:behaviors>
          <w:behavior w:val="content"/>
        </w:behaviors>
        <w:guid w:val="{9C947E39-7D50-9C44-843A-48B6E1A70C78}"/>
      </w:docPartPr>
      <w:docPartBody>
        <w:p w:rsidR="00D00B0A" w:rsidRDefault="00D00B0A">
          <w:pPr>
            <w:pStyle w:val="2D3E7344C4352F4086258B08EDF7700E"/>
          </w:pPr>
          <w:r w:rsidRPr="00F0055A">
            <w:rPr>
              <w:rStyle w:val="Tekstvantijdelijkeaanduiding"/>
            </w:rPr>
            <w:t>[Titel]</w:t>
          </w:r>
        </w:p>
      </w:docPartBody>
    </w:docPart>
    <w:docPart>
      <w:docPartPr>
        <w:name w:val="BF74D5429C242D48A54CA5C2189F54EF"/>
        <w:category>
          <w:name w:val="Algemeen"/>
          <w:gallery w:val="placeholder"/>
        </w:category>
        <w:types>
          <w:type w:val="bbPlcHdr"/>
        </w:types>
        <w:behaviors>
          <w:behavior w:val="content"/>
        </w:behaviors>
        <w:guid w:val="{6F55116C-AAB2-1D46-BBB4-F55C5F31DD7D}"/>
      </w:docPartPr>
      <w:docPartBody>
        <w:p w:rsidR="00D00B0A" w:rsidRDefault="00D00B0A">
          <w:pPr>
            <w:pStyle w:val="BF74D5429C242D48A54CA5C2189F54EF"/>
          </w:pPr>
          <w:r w:rsidRPr="00F0055A">
            <w:rPr>
              <w:rStyle w:val="Tekstvantijdelijkeaanduiding"/>
            </w:rPr>
            <w:t>[Titel]</w:t>
          </w:r>
        </w:p>
      </w:docPartBody>
    </w:docPart>
    <w:docPart>
      <w:docPartPr>
        <w:name w:val="5AD4BDF227046041B0EA3A1AE69A4FB2"/>
        <w:category>
          <w:name w:val="Algemeen"/>
          <w:gallery w:val="placeholder"/>
        </w:category>
        <w:types>
          <w:type w:val="bbPlcHdr"/>
        </w:types>
        <w:behaviors>
          <w:behavior w:val="content"/>
        </w:behaviors>
        <w:guid w:val="{0FFD6A90-E522-1B47-93D3-4B0846B90587}"/>
      </w:docPartPr>
      <w:docPartBody>
        <w:p w:rsidR="00D00B0A" w:rsidRDefault="00D00B0A">
          <w:pPr>
            <w:pStyle w:val="5AD4BDF227046041B0EA3A1AE69A4FB2"/>
          </w:pPr>
          <w:r w:rsidRPr="00A22A5E">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B9"/>
    <w:rsid w:val="00140CCE"/>
    <w:rsid w:val="001B0EB9"/>
    <w:rsid w:val="00331BFA"/>
    <w:rsid w:val="0035676C"/>
    <w:rsid w:val="003D173C"/>
    <w:rsid w:val="00A94757"/>
    <w:rsid w:val="00D00B0A"/>
    <w:rsid w:val="00E91E26"/>
    <w:rsid w:val="00FD28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D3E7344C4352F4086258B08EDF7700E">
    <w:name w:val="2D3E7344C4352F4086258B08EDF7700E"/>
  </w:style>
  <w:style w:type="paragraph" w:customStyle="1" w:styleId="BF74D5429C242D48A54CA5C2189F54EF">
    <w:name w:val="BF74D5429C242D48A54CA5C2189F54EF"/>
  </w:style>
  <w:style w:type="paragraph" w:customStyle="1" w:styleId="5AD4BDF227046041B0EA3A1AE69A4FB2">
    <w:name w:val="5AD4BDF227046041B0EA3A1AE69A4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E6B24524BF740A0F3C48F43E3A539" ma:contentTypeVersion="15" ma:contentTypeDescription="Een nieuw document maken." ma:contentTypeScope="" ma:versionID="3a97c4153a2a502150f85d259aa155d7">
  <xsd:schema xmlns:xsd="http://www.w3.org/2001/XMLSchema" xmlns:xs="http://www.w3.org/2001/XMLSchema" xmlns:p="http://schemas.microsoft.com/office/2006/metadata/properties" xmlns:ns2="ef098652-5a2a-44e5-a805-601e68c9d6e4" xmlns:ns3="d3de99d6-5ca1-4a32-a705-d3426cea1c9c" targetNamespace="http://schemas.microsoft.com/office/2006/metadata/properties" ma:root="true" ma:fieldsID="9d303803dfbeafec90713926cd988126" ns2:_="" ns3:_="">
    <xsd:import namespace="ef098652-5a2a-44e5-a805-601e68c9d6e4"/>
    <xsd:import namespace="d3de99d6-5ca1-4a32-a705-d3426cea1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8652-5a2a-44e5-a805-601e68c9d6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e99d6-5ca1-4a32-a705-d3426cea1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21ce28c-4b3f-4641-9a8d-b0705de25b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de99d6-5ca1-4a32-a705-d3426cea1c9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0A3A7-D89F-4D7D-9016-765FCDE39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8652-5a2a-44e5-a805-601e68c9d6e4"/>
    <ds:schemaRef ds:uri="d3de99d6-5ca1-4a32-a705-d3426cea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3CFE8-6FCA-4A1D-B915-B8E1E06CA8CF}">
  <ds:schemaRefs>
    <ds:schemaRef ds:uri="http://schemas.microsoft.com/sharepoint/v3/contenttype/forms"/>
  </ds:schemaRefs>
</ds:datastoreItem>
</file>

<file path=customXml/itemProps4.xml><?xml version="1.0" encoding="utf-8"?>
<ds:datastoreItem xmlns:ds="http://schemas.openxmlformats.org/officeDocument/2006/customXml" ds:itemID="{DF7F7826-F8DD-49D4-84F1-9608FED565E7}">
  <ds:schemaRefs>
    <ds:schemaRef ds:uri="http://schemas.microsoft.com/office/2006/metadata/properties"/>
    <ds:schemaRef ds:uri="http://schemas.microsoft.com/office/infopath/2007/PartnerControls"/>
    <ds:schemaRef ds:uri="d3de99d6-5ca1-4a32-a705-d3426cea1c9c"/>
  </ds:schemaRefs>
</ds:datastoreItem>
</file>

<file path=customXml/itemProps5.xml><?xml version="1.0" encoding="utf-8"?>
<ds:datastoreItem xmlns:ds="http://schemas.openxmlformats.org/officeDocument/2006/customXml" ds:itemID="{60EEA6A0-0805-2A4D-B921-17088ABB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5216</Words>
  <Characters>28691</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CO2-REDUCTIEPLAN N3</vt:lpstr>
    </vt:vector>
  </TitlesOfParts>
  <Company>CO2 seminar.nl</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CO2-REDUCTIEPLAN N3</dc:title>
  <dc:subject/>
  <dc:creator>Microsoft Office User</dc:creator>
  <cp:keywords/>
  <dc:description/>
  <cp:lastModifiedBy>Akker, Irene van den</cp:lastModifiedBy>
  <cp:revision>3</cp:revision>
  <dcterms:created xsi:type="dcterms:W3CDTF">2024-07-12T09:30:00Z</dcterms:created>
  <dcterms:modified xsi:type="dcterms:W3CDTF">2024-07-12T09:33:00Z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0x010100685E6B24524BF740A0F3C48F43E3A539</vt:lpwstr>
  </property>
  <property fmtid="{D5CDD505-2E9C-101B-9397-08002B2CF9AE}" pid="3" name="Order">
    <vt:r8>6700</vt:r8>
  </property>
  <property fmtid="{D5CDD505-2E9C-101B-9397-08002B2CF9AE}" pid="4" name="MediaServiceImageTags">
    <vt:lpwstr/>
  </property>
  <property fmtid="{D5CDD505-2E9C-101B-9397-08002B2CF9AE}" pid="5" name="MSIP_Label_f8d014da-bad0-4f7b-8267-8921e925f36a_Enabled">
    <vt:lpwstr>true</vt:lpwstr>
  </property>
  <property fmtid="{D5CDD505-2E9C-101B-9397-08002B2CF9AE}" pid="6" name="MSIP_Label_f8d014da-bad0-4f7b-8267-8921e925f36a_SetDate">
    <vt:lpwstr>2024-07-12T09:22:28Z</vt:lpwstr>
  </property>
  <property fmtid="{D5CDD505-2E9C-101B-9397-08002B2CF9AE}" pid="7" name="MSIP_Label_f8d014da-bad0-4f7b-8267-8921e925f36a_Method">
    <vt:lpwstr>Standard</vt:lpwstr>
  </property>
  <property fmtid="{D5CDD505-2E9C-101B-9397-08002B2CF9AE}" pid="8" name="MSIP_Label_f8d014da-bad0-4f7b-8267-8921e925f36a_Name">
    <vt:lpwstr>Interne gebruik Delfland</vt:lpwstr>
  </property>
  <property fmtid="{D5CDD505-2E9C-101B-9397-08002B2CF9AE}" pid="9" name="MSIP_Label_f8d014da-bad0-4f7b-8267-8921e925f36a_SiteId">
    <vt:lpwstr>4c3b82f9-a594-4dd6-a60e-1f43ac6fa22e</vt:lpwstr>
  </property>
  <property fmtid="{D5CDD505-2E9C-101B-9397-08002B2CF9AE}" pid="10" name="MSIP_Label_f8d014da-bad0-4f7b-8267-8921e925f36a_ActionId">
    <vt:lpwstr>a85fe567-c1b6-4dcb-a876-8db8658b15b9</vt:lpwstr>
  </property>
  <property fmtid="{D5CDD505-2E9C-101B-9397-08002B2CF9AE}" pid="11" name="MSIP_Label_f8d014da-bad0-4f7b-8267-8921e925f36a_ContentBits">
    <vt:lpwstr>0</vt:lpwstr>
  </property>
</Properties>
</file>